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804" w:type="dxa"/>
        <w:tblInd w:w="1526" w:type="dxa"/>
        <w:shd w:val="clear" w:color="auto" w:fill="FF0000"/>
        <w:tblLayout w:type="fixed"/>
        <w:tblLook w:val="04A0" w:firstRow="1" w:lastRow="0" w:firstColumn="1" w:lastColumn="0" w:noHBand="0" w:noVBand="1"/>
      </w:tblPr>
      <w:tblGrid>
        <w:gridCol w:w="6804"/>
      </w:tblGrid>
      <w:tr w:rsidR="00A20F22" w:rsidRPr="002E6AAF">
        <w:tc>
          <w:tcPr>
            <w:tcW w:w="6804" w:type="dxa"/>
            <w:shd w:val="clear" w:color="auto" w:fill="FF0000"/>
          </w:tcPr>
          <w:p w:rsidR="00A20F22" w:rsidRPr="002E6AAF" w:rsidRDefault="000A1BC8">
            <w:pPr>
              <w:shd w:val="clear" w:color="auto" w:fill="B6DDE8"/>
              <w:spacing w:after="0"/>
              <w:ind w:firstLine="567"/>
              <w:jc w:val="center"/>
              <w:rPr>
                <w:b/>
                <w:color w:val="0070C0"/>
                <w:sz w:val="28"/>
                <w:szCs w:val="28"/>
              </w:rPr>
            </w:pPr>
            <w:r w:rsidRPr="002E6AAF">
              <w:rPr>
                <w:b/>
                <w:color w:val="0070C0"/>
                <w:sz w:val="28"/>
                <w:szCs w:val="28"/>
              </w:rPr>
              <w:t xml:space="preserve">TRẢ LỜI KIẾN NGHỊ CỬ TRI </w:t>
            </w:r>
          </w:p>
          <w:p w:rsidR="00A20F22" w:rsidRPr="009A326F" w:rsidRDefault="00BE3CE6">
            <w:pPr>
              <w:shd w:val="clear" w:color="auto" w:fill="B6DDE8"/>
              <w:spacing w:after="0"/>
              <w:ind w:firstLine="567"/>
              <w:jc w:val="center"/>
              <w:rPr>
                <w:b/>
                <w:color w:val="0070C0"/>
                <w:sz w:val="28"/>
                <w:szCs w:val="28"/>
              </w:rPr>
            </w:pPr>
            <w:r w:rsidRPr="00BE3CE6">
              <w:rPr>
                <w:b/>
                <w:color w:val="0070C0"/>
                <w:sz w:val="28"/>
                <w:szCs w:val="28"/>
              </w:rPr>
              <w:t>SAU</w:t>
            </w:r>
            <w:r w:rsidR="000A1BC8" w:rsidRPr="002E6AAF">
              <w:rPr>
                <w:b/>
                <w:color w:val="0070C0"/>
                <w:sz w:val="28"/>
                <w:szCs w:val="28"/>
              </w:rPr>
              <w:t xml:space="preserve"> KỲ HỌP </w:t>
            </w:r>
            <w:r w:rsidR="009A326F" w:rsidRPr="009A326F">
              <w:rPr>
                <w:b/>
                <w:color w:val="0070C0"/>
                <w:sz w:val="28"/>
                <w:szCs w:val="28"/>
              </w:rPr>
              <w:t>1</w:t>
            </w:r>
            <w:r w:rsidR="00AD438C" w:rsidRPr="00AD438C">
              <w:rPr>
                <w:b/>
                <w:color w:val="0070C0"/>
                <w:sz w:val="28"/>
                <w:szCs w:val="28"/>
              </w:rPr>
              <w:t>2</w:t>
            </w:r>
            <w:r w:rsidR="000A1BC8" w:rsidRPr="009A326F">
              <w:rPr>
                <w:b/>
                <w:color w:val="0070C0"/>
                <w:sz w:val="28"/>
                <w:szCs w:val="28"/>
              </w:rPr>
              <w:t xml:space="preserve"> - HĐND TỈNH KHÓA IX</w:t>
            </w:r>
          </w:p>
          <w:p w:rsidR="00A20F22" w:rsidRPr="00B35693" w:rsidRDefault="000A1BC8" w:rsidP="00B35693">
            <w:pPr>
              <w:shd w:val="clear" w:color="auto" w:fill="B6DDE8"/>
              <w:spacing w:after="0"/>
              <w:ind w:firstLine="567"/>
              <w:jc w:val="center"/>
              <w:rPr>
                <w:b/>
                <w:color w:val="FF0000"/>
                <w:sz w:val="28"/>
                <w:szCs w:val="28"/>
              </w:rPr>
            </w:pPr>
            <w:r w:rsidRPr="001713FB">
              <w:rPr>
                <w:b/>
                <w:color w:val="0070C0"/>
                <w:sz w:val="28"/>
                <w:szCs w:val="28"/>
              </w:rPr>
              <w:t xml:space="preserve">ĐƠN VỊ: </w:t>
            </w:r>
            <w:r w:rsidR="00C022BB" w:rsidRPr="001713FB">
              <w:rPr>
                <w:b/>
                <w:color w:val="0070C0"/>
                <w:sz w:val="28"/>
                <w:szCs w:val="28"/>
              </w:rPr>
              <w:t xml:space="preserve">HUYỆN </w:t>
            </w:r>
            <w:r w:rsidR="00B35693" w:rsidRPr="00B35693">
              <w:rPr>
                <w:b/>
                <w:color w:val="0070C0"/>
                <w:sz w:val="28"/>
                <w:szCs w:val="28"/>
              </w:rPr>
              <w:t>DẦU TIẾNG</w:t>
            </w:r>
          </w:p>
        </w:tc>
      </w:tr>
    </w:tbl>
    <w:p w:rsidR="001222FD" w:rsidRPr="00DA1A31" w:rsidRDefault="006F1D7A" w:rsidP="00DD6C44">
      <w:pPr>
        <w:pStyle w:val="ListParagraph"/>
        <w:numPr>
          <w:ilvl w:val="0"/>
          <w:numId w:val="11"/>
        </w:numPr>
        <w:tabs>
          <w:tab w:val="left" w:pos="851"/>
        </w:tabs>
        <w:spacing w:before="240" w:after="0"/>
        <w:ind w:left="0" w:firstLine="567"/>
        <w:contextualSpacing w:val="0"/>
        <w:jc w:val="both"/>
        <w:rPr>
          <w:b/>
          <w:i/>
          <w:sz w:val="28"/>
          <w:szCs w:val="28"/>
        </w:rPr>
      </w:pPr>
      <w:r w:rsidRPr="00DA1A31">
        <w:rPr>
          <w:b/>
          <w:i/>
          <w:sz w:val="28"/>
          <w:szCs w:val="28"/>
        </w:rPr>
        <w:t xml:space="preserve">Cử tri </w:t>
      </w:r>
      <w:r w:rsidR="00B35693" w:rsidRPr="00DA1A31">
        <w:rPr>
          <w:b/>
          <w:bCs/>
          <w:i/>
          <w:iCs/>
          <w:color w:val="000000" w:themeColor="text1"/>
          <w:sz w:val="28"/>
          <w:szCs w:val="28"/>
          <w:lang w:val="pt-BR" w:eastAsia="zh-CN"/>
        </w:rPr>
        <w:t>xã Thanh An kiến nghị</w:t>
      </w:r>
      <w:r w:rsidR="00B35693" w:rsidRPr="00DA1A31">
        <w:rPr>
          <w:i/>
          <w:iCs/>
          <w:color w:val="000000" w:themeColor="text1"/>
          <w:sz w:val="28"/>
          <w:szCs w:val="28"/>
          <w:lang w:val="pt-BR" w:eastAsia="zh-CN"/>
        </w:rPr>
        <w:t>:</w:t>
      </w:r>
      <w:r w:rsidR="00B35693" w:rsidRPr="00DA1A31">
        <w:rPr>
          <w:i/>
          <w:color w:val="000000" w:themeColor="text1"/>
          <w:sz w:val="28"/>
          <w:szCs w:val="28"/>
          <w:lang w:val="pt-BR" w:eastAsia="zh-CN"/>
        </w:rPr>
        <w:t xml:space="preserve"> Ngành chức năng chỉ đạo đơn vị thi công lắp đặt dải phân cách cứng </w:t>
      </w:r>
      <w:r w:rsidR="00DD6C44">
        <w:rPr>
          <w:i/>
          <w:color w:val="000000" w:themeColor="text1"/>
          <w:sz w:val="28"/>
          <w:szCs w:val="28"/>
          <w:lang w:val="pt-BR" w:eastAsia="zh-CN"/>
        </w:rPr>
        <w:t>tr</w:t>
      </w:r>
      <w:r w:rsidR="00DD6C44" w:rsidRPr="00DD6C44">
        <w:rPr>
          <w:i/>
          <w:color w:val="000000" w:themeColor="text1"/>
          <w:sz w:val="28"/>
          <w:szCs w:val="28"/>
          <w:lang w:val="pt-BR" w:eastAsia="zh-CN"/>
        </w:rPr>
        <w:t>ê</w:t>
      </w:r>
      <w:r w:rsidR="00DD6C44">
        <w:rPr>
          <w:i/>
          <w:color w:val="000000" w:themeColor="text1"/>
          <w:sz w:val="28"/>
          <w:szCs w:val="28"/>
          <w:lang w:val="pt-BR" w:eastAsia="zh-CN"/>
        </w:rPr>
        <w:t xml:space="preserve">n </w:t>
      </w:r>
      <w:r w:rsidR="00B35693" w:rsidRPr="00DA1A31">
        <w:rPr>
          <w:i/>
          <w:color w:val="000000" w:themeColor="text1"/>
          <w:sz w:val="28"/>
          <w:szCs w:val="28"/>
          <w:lang w:val="pt-BR" w:eastAsia="zh-CN"/>
        </w:rPr>
        <w:t>đường ĐT</w:t>
      </w:r>
      <w:r w:rsidR="007422CD" w:rsidRPr="00DA1A31">
        <w:rPr>
          <w:i/>
          <w:color w:val="000000" w:themeColor="text1"/>
          <w:sz w:val="28"/>
          <w:szCs w:val="28"/>
          <w:lang w:val="pt-BR" w:eastAsia="zh-CN"/>
        </w:rPr>
        <w:t>.</w:t>
      </w:r>
      <w:r w:rsidR="00B35693" w:rsidRPr="00DA1A31">
        <w:rPr>
          <w:i/>
          <w:color w:val="000000" w:themeColor="text1"/>
          <w:sz w:val="28"/>
          <w:szCs w:val="28"/>
          <w:lang w:val="pt-BR" w:eastAsia="zh-CN"/>
        </w:rPr>
        <w:t>744 đoạn trước Trường Tiểu học Thanh An</w:t>
      </w:r>
      <w:r w:rsidR="00DD6C44">
        <w:rPr>
          <w:i/>
          <w:color w:val="000000" w:themeColor="text1"/>
          <w:sz w:val="28"/>
          <w:szCs w:val="28"/>
          <w:lang w:val="pt-BR" w:eastAsia="zh-CN"/>
        </w:rPr>
        <w:t>,</w:t>
      </w:r>
      <w:r w:rsidR="00B35693" w:rsidRPr="00DA1A31">
        <w:rPr>
          <w:i/>
          <w:color w:val="000000" w:themeColor="text1"/>
          <w:sz w:val="28"/>
          <w:szCs w:val="28"/>
          <w:lang w:val="pt-BR" w:eastAsia="zh-CN"/>
        </w:rPr>
        <w:t xml:space="preserve"> di dời 06 bục bê tông nằm chắn ngang trên vỉa hè dành cho người đi bộ gây cản trở; khảo sát mở thêm chỗ quay đầu xe tại Nhà Văn hoá ấp Bến Chùa vì đoạn trên quá dài khoảng 800m gây khó khăn cho người dân khi muốn sang đường phải đi 01 đoạn rất dài.</w:t>
      </w:r>
    </w:p>
    <w:p w:rsidR="00B35693" w:rsidRPr="00B45659" w:rsidRDefault="00B35693" w:rsidP="001650D2">
      <w:pPr>
        <w:pStyle w:val="ListParagraph"/>
        <w:tabs>
          <w:tab w:val="left" w:pos="851"/>
        </w:tabs>
        <w:spacing w:before="240" w:after="0" w:line="300" w:lineRule="auto"/>
        <w:ind w:left="0" w:firstLine="567"/>
        <w:contextualSpacing w:val="0"/>
        <w:jc w:val="both"/>
        <w:rPr>
          <w:b/>
          <w:i/>
          <w:color w:val="FF0000"/>
          <w:sz w:val="28"/>
          <w:szCs w:val="28"/>
        </w:rPr>
      </w:pPr>
      <w:r w:rsidRPr="00B45659">
        <w:rPr>
          <w:b/>
          <w:i/>
          <w:color w:val="FF0000"/>
          <w:sz w:val="28"/>
          <w:szCs w:val="28"/>
        </w:rPr>
        <w:t xml:space="preserve">Sở Giao thông vận tải trả lời: </w:t>
      </w:r>
    </w:p>
    <w:p w:rsidR="00B35693" w:rsidRPr="00B35693" w:rsidRDefault="00B35693" w:rsidP="00DD6C44">
      <w:pPr>
        <w:pStyle w:val="ListParagraph"/>
        <w:numPr>
          <w:ilvl w:val="0"/>
          <w:numId w:val="12"/>
        </w:numPr>
        <w:tabs>
          <w:tab w:val="left" w:pos="508"/>
        </w:tabs>
        <w:spacing w:before="120" w:after="0" w:line="300" w:lineRule="auto"/>
        <w:ind w:left="0" w:firstLine="567"/>
        <w:contextualSpacing w:val="0"/>
        <w:jc w:val="both"/>
        <w:rPr>
          <w:sz w:val="28"/>
          <w:szCs w:val="28"/>
          <w:lang w:val="pt-BR"/>
        </w:rPr>
      </w:pPr>
      <w:r w:rsidRPr="00B35693">
        <w:rPr>
          <w:b/>
          <w:i/>
          <w:sz w:val="28"/>
          <w:szCs w:val="28"/>
          <w:lang w:val="pt-BR"/>
        </w:rPr>
        <w:t>Về di dời 06 đốt phân cách nằm trên v</w:t>
      </w:r>
      <w:r w:rsidR="00DD6C44" w:rsidRPr="00DD6C44">
        <w:rPr>
          <w:b/>
          <w:i/>
          <w:sz w:val="28"/>
          <w:szCs w:val="28"/>
          <w:lang w:val="pt-BR"/>
        </w:rPr>
        <w:t>ỉ</w:t>
      </w:r>
      <w:r w:rsidRPr="00B35693">
        <w:rPr>
          <w:b/>
          <w:i/>
          <w:sz w:val="28"/>
          <w:szCs w:val="28"/>
          <w:lang w:val="pt-BR"/>
        </w:rPr>
        <w:t xml:space="preserve">a hè trước trường tiểu học </w:t>
      </w:r>
      <w:r w:rsidRPr="00B35693">
        <w:rPr>
          <w:b/>
          <w:i/>
          <w:sz w:val="28"/>
          <w:szCs w:val="28"/>
          <w:lang w:val="pt-BR" w:eastAsia="zh-CN"/>
        </w:rPr>
        <w:t>Thanh An:</w:t>
      </w:r>
      <w:r w:rsidR="00DD6C44">
        <w:rPr>
          <w:sz w:val="28"/>
          <w:szCs w:val="28"/>
          <w:lang w:val="pt-BR" w:eastAsia="zh-CN"/>
        </w:rPr>
        <w:t xml:space="preserve"> </w:t>
      </w:r>
      <w:r w:rsidRPr="00B35693">
        <w:rPr>
          <w:sz w:val="28"/>
          <w:szCs w:val="28"/>
          <w:lang w:val="pt-BR" w:eastAsia="zh-CN"/>
        </w:rPr>
        <w:t xml:space="preserve">Sở </w:t>
      </w:r>
      <w:r w:rsidR="00D37790">
        <w:rPr>
          <w:sz w:val="28"/>
          <w:szCs w:val="28"/>
        </w:rPr>
        <w:t>Giao thông vận tải</w:t>
      </w:r>
      <w:r w:rsidR="00D37790" w:rsidRPr="008E242B">
        <w:rPr>
          <w:sz w:val="28"/>
          <w:szCs w:val="28"/>
        </w:rPr>
        <w:t xml:space="preserve"> </w:t>
      </w:r>
      <w:r w:rsidRPr="00B35693">
        <w:rPr>
          <w:sz w:val="28"/>
          <w:szCs w:val="28"/>
          <w:lang w:val="pt-BR" w:eastAsia="zh-CN"/>
        </w:rPr>
        <w:t>đã đề nghị Ban Quản lý dự án Đầu tư xây dựng tỉnh chỉ đạo đơn vị thi công di dời 06 đoạn dải phân cách trên. Đến nay, đơn vị thi công đã thực hiện hoàn thành.</w:t>
      </w:r>
    </w:p>
    <w:p w:rsidR="00B35693" w:rsidRPr="00BA0E6E" w:rsidRDefault="00B45659" w:rsidP="007422CD">
      <w:pPr>
        <w:pStyle w:val="ListParagraph"/>
        <w:tabs>
          <w:tab w:val="left" w:pos="851"/>
        </w:tabs>
        <w:spacing w:before="120" w:after="0" w:line="300" w:lineRule="auto"/>
        <w:ind w:left="0" w:firstLine="567"/>
        <w:contextualSpacing w:val="0"/>
        <w:jc w:val="both"/>
        <w:rPr>
          <w:sz w:val="28"/>
          <w:szCs w:val="28"/>
        </w:rPr>
      </w:pPr>
      <w:r>
        <w:rPr>
          <w:b/>
          <w:i/>
          <w:sz w:val="28"/>
          <w:szCs w:val="28"/>
          <w:lang w:val="pt-BR"/>
        </w:rPr>
        <w:t xml:space="preserve">- </w:t>
      </w:r>
      <w:r w:rsidR="00B35693" w:rsidRPr="00B35693">
        <w:rPr>
          <w:b/>
          <w:i/>
          <w:sz w:val="28"/>
          <w:szCs w:val="28"/>
          <w:lang w:val="pt-BR"/>
        </w:rPr>
        <w:t>Về mở dả</w:t>
      </w:r>
      <w:r w:rsidR="00B35693">
        <w:rPr>
          <w:b/>
          <w:i/>
          <w:sz w:val="28"/>
          <w:szCs w:val="28"/>
          <w:lang w:val="pt-BR"/>
        </w:rPr>
        <w:t>i</w:t>
      </w:r>
      <w:r w:rsidR="00B35693" w:rsidRPr="00B35693">
        <w:rPr>
          <w:b/>
          <w:i/>
          <w:sz w:val="28"/>
          <w:szCs w:val="28"/>
          <w:lang w:val="pt-BR"/>
        </w:rPr>
        <w:t xml:space="preserve"> phân cách trên ĐT.744 tại </w:t>
      </w:r>
      <w:r w:rsidR="00DD6C44">
        <w:rPr>
          <w:b/>
          <w:i/>
          <w:sz w:val="28"/>
          <w:szCs w:val="28"/>
          <w:lang w:val="pt-BR" w:eastAsia="zh-CN"/>
        </w:rPr>
        <w:t>Nhà văn h</w:t>
      </w:r>
      <w:r w:rsidR="00DD6C44" w:rsidRPr="00DD6C44">
        <w:rPr>
          <w:b/>
          <w:i/>
          <w:sz w:val="28"/>
          <w:szCs w:val="28"/>
          <w:lang w:val="pt-BR" w:eastAsia="zh-CN"/>
        </w:rPr>
        <w:t>ó</w:t>
      </w:r>
      <w:r w:rsidR="00DD6C44">
        <w:rPr>
          <w:b/>
          <w:i/>
          <w:sz w:val="28"/>
          <w:szCs w:val="28"/>
          <w:lang w:val="pt-BR" w:eastAsia="zh-CN"/>
        </w:rPr>
        <w:t>a</w:t>
      </w:r>
      <w:r w:rsidR="00B35693" w:rsidRPr="00B35693">
        <w:rPr>
          <w:b/>
          <w:i/>
          <w:sz w:val="28"/>
          <w:szCs w:val="28"/>
          <w:lang w:val="pt-BR" w:eastAsia="zh-CN"/>
        </w:rPr>
        <w:t xml:space="preserve"> ấp Bến Chùa:</w:t>
      </w:r>
      <w:r w:rsidR="00B35693" w:rsidRPr="00B35693">
        <w:rPr>
          <w:sz w:val="28"/>
          <w:szCs w:val="28"/>
          <w:lang w:val="pt-BR" w:eastAsia="zh-CN"/>
        </w:rPr>
        <w:t xml:space="preserve"> </w:t>
      </w:r>
      <w:r w:rsidR="00B35693" w:rsidRPr="00B35693">
        <w:rPr>
          <w:sz w:val="28"/>
          <w:szCs w:val="28"/>
          <w:lang w:val="pt-BR"/>
        </w:rPr>
        <w:t>Trong thời gian lắp đặt dả</w:t>
      </w:r>
      <w:r w:rsidR="00B35693">
        <w:rPr>
          <w:sz w:val="28"/>
          <w:szCs w:val="28"/>
          <w:lang w:val="pt-BR"/>
        </w:rPr>
        <w:t>i</w:t>
      </w:r>
      <w:r w:rsidR="00B35693" w:rsidRPr="00B35693">
        <w:rPr>
          <w:sz w:val="28"/>
          <w:szCs w:val="28"/>
          <w:lang w:val="pt-BR"/>
        </w:rPr>
        <w:t xml:space="preserve"> phân cách trên ĐT.744, Sở </w:t>
      </w:r>
      <w:r w:rsidR="00D37790">
        <w:rPr>
          <w:sz w:val="28"/>
          <w:szCs w:val="28"/>
        </w:rPr>
        <w:t>Giao thông vận tải</w:t>
      </w:r>
      <w:r w:rsidR="00D37790" w:rsidRPr="008E242B">
        <w:rPr>
          <w:sz w:val="28"/>
          <w:szCs w:val="28"/>
        </w:rPr>
        <w:t xml:space="preserve"> </w:t>
      </w:r>
      <w:r w:rsidR="00B35693" w:rsidRPr="00B35693">
        <w:rPr>
          <w:sz w:val="28"/>
          <w:szCs w:val="28"/>
          <w:lang w:val="pt-BR"/>
        </w:rPr>
        <w:t>nhận được nhiều kiến nghị của cử tri và tổ chức về tháo dỡ dả</w:t>
      </w:r>
      <w:r w:rsidR="00B35693">
        <w:rPr>
          <w:sz w:val="28"/>
          <w:szCs w:val="28"/>
          <w:lang w:val="pt-BR"/>
        </w:rPr>
        <w:t>i</w:t>
      </w:r>
      <w:r w:rsidR="00B35693" w:rsidRPr="00B35693">
        <w:rPr>
          <w:sz w:val="28"/>
          <w:szCs w:val="28"/>
          <w:lang w:val="pt-BR"/>
        </w:rPr>
        <w:t xml:space="preserve"> phân cách trên ĐT.744. Sở </w:t>
      </w:r>
      <w:r w:rsidR="00D37790">
        <w:rPr>
          <w:sz w:val="28"/>
          <w:szCs w:val="28"/>
        </w:rPr>
        <w:t>Giao thông vận tải</w:t>
      </w:r>
      <w:r w:rsidR="00D37790" w:rsidRPr="008E242B">
        <w:rPr>
          <w:sz w:val="28"/>
          <w:szCs w:val="28"/>
        </w:rPr>
        <w:t xml:space="preserve"> </w:t>
      </w:r>
      <w:r w:rsidR="00B35693" w:rsidRPr="00B35693">
        <w:rPr>
          <w:sz w:val="28"/>
          <w:szCs w:val="28"/>
          <w:lang w:val="pt-BR"/>
        </w:rPr>
        <w:t>đã chủ trì cùng với các đơn vị có liên quan và địa phương khảo sát, đồng thời gửi lấy ý kiến của địa phương thống nhất vị trí mở dả</w:t>
      </w:r>
      <w:r w:rsidR="00B35693">
        <w:rPr>
          <w:sz w:val="28"/>
          <w:szCs w:val="28"/>
          <w:lang w:val="pt-BR"/>
        </w:rPr>
        <w:t>i</w:t>
      </w:r>
      <w:r w:rsidR="00B35693" w:rsidRPr="00B35693">
        <w:rPr>
          <w:sz w:val="28"/>
          <w:szCs w:val="28"/>
          <w:lang w:val="pt-BR"/>
        </w:rPr>
        <w:t xml:space="preserve"> phân cách</w:t>
      </w:r>
      <w:r>
        <w:rPr>
          <w:sz w:val="28"/>
          <w:szCs w:val="28"/>
          <w:lang w:val="pt-BR"/>
        </w:rPr>
        <w:t xml:space="preserve"> đ</w:t>
      </w:r>
      <w:r w:rsidRPr="00B45659">
        <w:rPr>
          <w:sz w:val="28"/>
          <w:szCs w:val="28"/>
          <w:lang w:val="pt-BR"/>
        </w:rPr>
        <w:t>ể</w:t>
      </w:r>
      <w:r w:rsidR="00B35693" w:rsidRPr="00B35693">
        <w:rPr>
          <w:sz w:val="28"/>
          <w:szCs w:val="28"/>
          <w:lang w:val="pt-BR"/>
        </w:rPr>
        <w:t xml:space="preserve"> trình UBND tỉnh chấp thuận chủ </w:t>
      </w:r>
      <w:r w:rsidR="00B35693" w:rsidRPr="00BA0E6E">
        <w:rPr>
          <w:sz w:val="28"/>
          <w:szCs w:val="28"/>
          <w:lang w:val="pt-BR"/>
        </w:rPr>
        <w:t xml:space="preserve">trương. </w:t>
      </w:r>
      <w:r w:rsidRPr="00BA0E6E">
        <w:rPr>
          <w:sz w:val="28"/>
          <w:szCs w:val="28"/>
          <w:lang w:val="pt-BR"/>
        </w:rPr>
        <w:t>N</w:t>
      </w:r>
      <w:r w:rsidR="00B35693" w:rsidRPr="00BA0E6E">
        <w:rPr>
          <w:sz w:val="28"/>
          <w:szCs w:val="28"/>
          <w:lang w:val="pt-BR"/>
        </w:rPr>
        <w:t xml:space="preserve">gày 06/2/2020, UBND huyện Dầu Tiếng có Công văn số 23/BC-UBND, theo đó UBND huyện Dầu Tiếng không thống nhất mở dải phân cách tại </w:t>
      </w:r>
      <w:r w:rsidR="00B35693" w:rsidRPr="00BA0E6E">
        <w:rPr>
          <w:sz w:val="28"/>
          <w:szCs w:val="28"/>
          <w:lang w:val="pt-BR" w:eastAsia="zh-CN"/>
        </w:rPr>
        <w:t>Nhà văn hoá ấp Bến Chùa;</w:t>
      </w:r>
      <w:r w:rsidR="00B35693" w:rsidRPr="00BA0E6E">
        <w:rPr>
          <w:sz w:val="28"/>
          <w:szCs w:val="28"/>
          <w:lang w:val="pt-BR"/>
        </w:rPr>
        <w:t xml:space="preserve"> Sở </w:t>
      </w:r>
      <w:r w:rsidR="00D37790" w:rsidRPr="00BA0E6E">
        <w:rPr>
          <w:sz w:val="28"/>
          <w:szCs w:val="28"/>
        </w:rPr>
        <w:t xml:space="preserve">Giao thông vận tải </w:t>
      </w:r>
      <w:r w:rsidR="00B35693" w:rsidRPr="00BA0E6E">
        <w:rPr>
          <w:sz w:val="28"/>
          <w:szCs w:val="28"/>
          <w:lang w:val="pt-BR"/>
        </w:rPr>
        <w:t>đã có Công văn số 450/</w:t>
      </w:r>
      <w:r w:rsidR="00D37790" w:rsidRPr="00BA0E6E">
        <w:rPr>
          <w:sz w:val="28"/>
          <w:szCs w:val="28"/>
          <w:lang w:val="pt-BR"/>
        </w:rPr>
        <w:t>SGTVT</w:t>
      </w:r>
      <w:r w:rsidR="00B35693" w:rsidRPr="00BA0E6E">
        <w:rPr>
          <w:sz w:val="28"/>
          <w:szCs w:val="28"/>
          <w:lang w:val="pt-BR"/>
        </w:rPr>
        <w:t xml:space="preserve">-QLGT ngày 13/02/2020 báo cáo UBND tỉnh về việc </w:t>
      </w:r>
      <w:r w:rsidR="00B35693" w:rsidRPr="007422CD">
        <w:rPr>
          <w:b/>
          <w:sz w:val="28"/>
          <w:szCs w:val="28"/>
          <w:lang w:val="pt-BR"/>
        </w:rPr>
        <w:t>không mở dải phân cách tại vị trí trên</w:t>
      </w:r>
      <w:r w:rsidR="00B35693" w:rsidRPr="00BA0E6E">
        <w:rPr>
          <w:sz w:val="28"/>
          <w:szCs w:val="28"/>
          <w:lang w:val="pt-BR"/>
        </w:rPr>
        <w:t xml:space="preserve"> và được UBND tỉnh chấp thuận tại Công văn số 619/UBND-KT ngày 17/02/2020.</w:t>
      </w:r>
    </w:p>
    <w:p w:rsidR="007C735B" w:rsidRPr="006348AB" w:rsidRDefault="00B45659" w:rsidP="00525831">
      <w:pPr>
        <w:pStyle w:val="ListParagraph"/>
        <w:numPr>
          <w:ilvl w:val="0"/>
          <w:numId w:val="11"/>
        </w:numPr>
        <w:tabs>
          <w:tab w:val="left" w:pos="851"/>
        </w:tabs>
        <w:spacing w:before="240" w:after="0"/>
        <w:ind w:left="0" w:firstLine="567"/>
        <w:contextualSpacing w:val="0"/>
        <w:jc w:val="both"/>
        <w:rPr>
          <w:b/>
          <w:i/>
          <w:sz w:val="28"/>
          <w:szCs w:val="28"/>
        </w:rPr>
      </w:pPr>
      <w:r w:rsidRPr="006348AB">
        <w:rPr>
          <w:b/>
          <w:bCs/>
          <w:i/>
          <w:iCs/>
          <w:color w:val="000000" w:themeColor="text1"/>
          <w:sz w:val="28"/>
          <w:szCs w:val="28"/>
          <w:lang w:eastAsia="zh-CN"/>
        </w:rPr>
        <w:t xml:space="preserve">Cử tri </w:t>
      </w:r>
      <w:r w:rsidR="00525831" w:rsidRPr="00525831">
        <w:rPr>
          <w:b/>
          <w:bCs/>
          <w:i/>
          <w:iCs/>
          <w:color w:val="000000" w:themeColor="text1"/>
          <w:sz w:val="28"/>
          <w:szCs w:val="28"/>
          <w:lang w:eastAsia="zh-CN"/>
        </w:rPr>
        <w:t xml:space="preserve">các </w:t>
      </w:r>
      <w:r w:rsidRPr="006348AB">
        <w:rPr>
          <w:b/>
          <w:bCs/>
          <w:i/>
          <w:iCs/>
          <w:color w:val="000000" w:themeColor="text1"/>
          <w:sz w:val="28"/>
          <w:szCs w:val="28"/>
          <w:lang w:eastAsia="zh-CN"/>
        </w:rPr>
        <w:t>xã An Lập</w:t>
      </w:r>
      <w:r w:rsidR="00525831" w:rsidRPr="00525831">
        <w:rPr>
          <w:b/>
          <w:bCs/>
          <w:i/>
          <w:iCs/>
          <w:color w:val="000000" w:themeColor="text1"/>
          <w:sz w:val="28"/>
          <w:szCs w:val="28"/>
          <w:lang w:eastAsia="zh-CN"/>
        </w:rPr>
        <w:t xml:space="preserve"> và</w:t>
      </w:r>
      <w:r w:rsidRPr="006348AB">
        <w:rPr>
          <w:b/>
          <w:bCs/>
          <w:i/>
          <w:iCs/>
          <w:color w:val="000000" w:themeColor="text1"/>
          <w:sz w:val="28"/>
          <w:szCs w:val="28"/>
          <w:lang w:eastAsia="zh-CN"/>
        </w:rPr>
        <w:t xml:space="preserve"> Long Tân</w:t>
      </w:r>
      <w:r w:rsidR="00694CF8" w:rsidRPr="00694CF8">
        <w:rPr>
          <w:b/>
          <w:bCs/>
          <w:i/>
          <w:iCs/>
          <w:color w:val="000000" w:themeColor="text1"/>
          <w:sz w:val="28"/>
          <w:szCs w:val="28"/>
          <w:lang w:eastAsia="zh-CN"/>
        </w:rPr>
        <w:t xml:space="preserve"> </w:t>
      </w:r>
      <w:r w:rsidRPr="006348AB">
        <w:rPr>
          <w:b/>
          <w:bCs/>
          <w:i/>
          <w:iCs/>
          <w:color w:val="000000" w:themeColor="text1"/>
          <w:sz w:val="28"/>
          <w:szCs w:val="28"/>
          <w:lang w:eastAsia="zh-CN"/>
        </w:rPr>
        <w:t>tiếp tục kiến nghị:</w:t>
      </w:r>
      <w:r w:rsidRPr="006348AB">
        <w:rPr>
          <w:i/>
          <w:color w:val="000000" w:themeColor="text1"/>
          <w:sz w:val="28"/>
          <w:szCs w:val="28"/>
          <w:lang w:eastAsia="zh-CN"/>
        </w:rPr>
        <w:t xml:space="preserve"> Qua phần trả lời của Sở Nông nghiệp và Phát triển nông thôn tỉnh Bình Dương về dự án duy tu, bảo dưỡng thường xuyên công trình thủy lợi sông Thị Tính, cử tri các xã phản ánh, không đồng tình đối với dự án nạo vét sông Thị Tính. Đề nghị ngành chức năng xem xét không tiến hành nạo vét khu vực sông Thị Tính qua địa bàn huyện Dầu Tiếng như đã phản ánh trước kỳ họp 12 hạn chế tình trạng sạt lở nghiêm trọng ảnh hưởng đến cuộc sống người dân.</w:t>
      </w:r>
    </w:p>
    <w:p w:rsidR="00B45659" w:rsidRPr="00694CF8" w:rsidRDefault="00B45659" w:rsidP="001650D2">
      <w:pPr>
        <w:pStyle w:val="ListParagraph"/>
        <w:tabs>
          <w:tab w:val="left" w:pos="851"/>
        </w:tabs>
        <w:spacing w:before="240" w:after="0"/>
        <w:ind w:left="567"/>
        <w:contextualSpacing w:val="0"/>
        <w:jc w:val="both"/>
        <w:rPr>
          <w:b/>
          <w:i/>
          <w:color w:val="FF0000"/>
          <w:sz w:val="28"/>
          <w:szCs w:val="28"/>
        </w:rPr>
      </w:pPr>
      <w:r w:rsidRPr="00694CF8">
        <w:rPr>
          <w:b/>
          <w:i/>
          <w:color w:val="FF0000"/>
          <w:sz w:val="28"/>
          <w:szCs w:val="28"/>
        </w:rPr>
        <w:t>Sở Nông nghiệp và Phát triển Nông thôn trả lời:</w:t>
      </w:r>
    </w:p>
    <w:p w:rsidR="00B45659" w:rsidRPr="00B45659" w:rsidRDefault="00B45659" w:rsidP="00694CF8">
      <w:pPr>
        <w:pStyle w:val="ListParagraph"/>
        <w:tabs>
          <w:tab w:val="left" w:pos="851"/>
        </w:tabs>
        <w:spacing w:before="120" w:after="0"/>
        <w:ind w:left="0" w:firstLine="567"/>
        <w:contextualSpacing w:val="0"/>
        <w:jc w:val="both"/>
        <w:rPr>
          <w:sz w:val="28"/>
          <w:szCs w:val="28"/>
          <w:lang w:val="pt-BR"/>
        </w:rPr>
      </w:pPr>
      <w:r w:rsidRPr="00BA0E6E">
        <w:rPr>
          <w:sz w:val="28"/>
          <w:szCs w:val="28"/>
          <w:lang w:val="pt-BR"/>
        </w:rPr>
        <w:lastRenderedPageBreak/>
        <w:t xml:space="preserve">Theo nguyện vọng và đề nghị của địa phương về việc tiếp tục nạo vét, duy tu bảo dưỡng thường xuyên công trình </w:t>
      </w:r>
      <w:r w:rsidR="00357CAA">
        <w:rPr>
          <w:sz w:val="28"/>
          <w:szCs w:val="28"/>
          <w:lang w:val="pt-BR"/>
        </w:rPr>
        <w:t>thủy lợi sông Thị Tính, ngày 19/10/</w:t>
      </w:r>
      <w:r w:rsidRPr="00BA0E6E">
        <w:rPr>
          <w:sz w:val="28"/>
          <w:szCs w:val="28"/>
          <w:lang w:val="pt-BR"/>
        </w:rPr>
        <w:t xml:space="preserve">2015 Ủy ban nhân dân tỉnh có Văn bản số 3621/UBND-KTN chấp thuận chủ </w:t>
      </w:r>
      <w:r w:rsidRPr="00B45659">
        <w:rPr>
          <w:sz w:val="28"/>
          <w:szCs w:val="28"/>
          <w:lang w:val="pt-BR"/>
        </w:rPr>
        <w:t>trương cho Công ty Cổ phần Thương mại Dịch vụ Dương thực hiện khảo sát, thu thập số liệu về tình trạng sạt lở bờ sông, hiện trạng bồi lắng lòng sông Thị Tính và các nhánh suối trong lưu vực sông Thị Tính; đồng thời, giao Sở Nông nghiệp và PTNT chủ trì phối hợp với các Sở ngành liên quan và UBND thị xã Bến Cát, huyện Dầu Tiếng, Bàu Bàng kiểm tra, hướng dẫn Công ty Cổ phần Thương mại Dịch vụ Dương thực hiện các thủ tục, quy trình kỹ thuật khảo sát theo đúng quy định.</w:t>
      </w:r>
    </w:p>
    <w:p w:rsidR="00B45659" w:rsidRPr="00B45659" w:rsidRDefault="00B45659" w:rsidP="00694CF8">
      <w:pPr>
        <w:pStyle w:val="ListParagraph"/>
        <w:tabs>
          <w:tab w:val="left" w:pos="851"/>
        </w:tabs>
        <w:spacing w:before="120" w:after="0"/>
        <w:ind w:left="0" w:firstLine="567"/>
        <w:contextualSpacing w:val="0"/>
        <w:jc w:val="both"/>
        <w:rPr>
          <w:sz w:val="28"/>
          <w:szCs w:val="28"/>
          <w:lang w:val="pt-BR"/>
        </w:rPr>
      </w:pPr>
      <w:r w:rsidRPr="00B45659">
        <w:rPr>
          <w:sz w:val="28"/>
          <w:szCs w:val="28"/>
          <w:lang w:val="pt-BR"/>
        </w:rPr>
        <w:t>Ngày 30/6/2016 Sở Nông nghiệp và PTNT đã mời các Sở, ngành và địa phương có liên quan (các Sở: Tài nguyên và Môi trường, Xây dựng. Giao thông Vận tải, Tài chính, Kế hoạch và Đầu tư; UBND các huyện Dầu Tiếng, Bàu Bàng, thị xã Bến Cát) lấy ý kiến góp ý về chuyên môn, về sự cần thiết và trình tự thủ tục thực hiện dự án. Các Sở, ngành và địa phương đều thống nhất tiếp tục nạo vét, duy tu, bảo dưỡng thường xuyên công trình thủy lợi sông Thị Tính và sẽ kiến nghị UBND tỉnh sớm cho chủ trương để làm cơ sở thực hiện dự án.</w:t>
      </w:r>
    </w:p>
    <w:p w:rsidR="00B45659" w:rsidRPr="00B45659" w:rsidRDefault="00B45659" w:rsidP="00694CF8">
      <w:pPr>
        <w:pStyle w:val="ListParagraph"/>
        <w:tabs>
          <w:tab w:val="left" w:pos="851"/>
        </w:tabs>
        <w:spacing w:before="120" w:after="0"/>
        <w:ind w:left="0" w:firstLine="567"/>
        <w:contextualSpacing w:val="0"/>
        <w:jc w:val="both"/>
        <w:rPr>
          <w:sz w:val="28"/>
          <w:szCs w:val="28"/>
          <w:lang w:val="pt-BR"/>
        </w:rPr>
      </w:pPr>
      <w:r w:rsidRPr="00B45659">
        <w:rPr>
          <w:sz w:val="28"/>
          <w:szCs w:val="28"/>
          <w:lang w:val="pt-BR"/>
        </w:rPr>
        <w:t xml:space="preserve">Phương án duy tu, bảo dưỡng thường xuyên Công trình thủy lợi sông Thị Tính được Ủy ban nhân dân tỉnh phê duyệt tại Quyết định số 108/QĐ-UBND, ngày 17/01/2017, giao cho </w:t>
      </w:r>
      <w:r w:rsidRPr="00B45659">
        <w:rPr>
          <w:spacing w:val="2"/>
          <w:sz w:val="28"/>
          <w:szCs w:val="28"/>
          <w:lang w:val="pt-BR"/>
        </w:rPr>
        <w:t xml:space="preserve">Công ty Cổ phần Thương mại Dịch vụ Dương làm Chủ đầu tư, thực hiện bằng nguồn vốn của Công ty và </w:t>
      </w:r>
      <w:r w:rsidRPr="00694CF8">
        <w:rPr>
          <w:sz w:val="28"/>
          <w:szCs w:val="28"/>
          <w:lang w:val="pt-BR"/>
        </w:rPr>
        <w:t>được</w:t>
      </w:r>
      <w:r w:rsidRPr="00B45659">
        <w:rPr>
          <w:spacing w:val="2"/>
          <w:sz w:val="28"/>
          <w:szCs w:val="28"/>
          <w:lang w:val="pt-BR"/>
        </w:rPr>
        <w:t xml:space="preserve"> phép tận thu và sử dụng đất, cát từ quá trình duy tu, bảo dưỡng thường xuyên để bù đắp chi phí đầu tư</w:t>
      </w:r>
      <w:r w:rsidRPr="00B45659">
        <w:rPr>
          <w:sz w:val="28"/>
          <w:szCs w:val="28"/>
          <w:lang w:val="pt-BR"/>
        </w:rPr>
        <w:t xml:space="preserve">. </w:t>
      </w:r>
    </w:p>
    <w:p w:rsidR="00B45659" w:rsidRPr="00B45659" w:rsidRDefault="00B45659" w:rsidP="00694CF8">
      <w:pPr>
        <w:pStyle w:val="ListParagraph"/>
        <w:tabs>
          <w:tab w:val="left" w:pos="851"/>
        </w:tabs>
        <w:spacing w:before="120" w:after="0"/>
        <w:ind w:left="0" w:firstLine="567"/>
        <w:contextualSpacing w:val="0"/>
        <w:jc w:val="both"/>
        <w:rPr>
          <w:sz w:val="28"/>
          <w:szCs w:val="28"/>
          <w:lang w:val="pt-BR"/>
        </w:rPr>
      </w:pPr>
      <w:r w:rsidRPr="00B45659">
        <w:rPr>
          <w:sz w:val="28"/>
          <w:szCs w:val="28"/>
          <w:lang w:val="pt-BR"/>
        </w:rPr>
        <w:t>Với mục tiêu, nhiệm vụ: Thực hiện duy tu, bảo dưỡng thường xuyên sông Thị Tính để chống và giảm ngập cho 1.760 ha tự nhiên ven sông Thị Tính và các nhánh suối đảm bảo khả năng thoát nước cho sản xuất nông nghiệp và đô thị trong khu vực; hạn chế ngập úng trong mùa mưa, phát huy hiệu quả của dự án đã được Ủy ban nhân dân tỉnh phê duyệt.</w:t>
      </w:r>
    </w:p>
    <w:p w:rsidR="00B45659" w:rsidRPr="00B45659" w:rsidRDefault="00B45659" w:rsidP="00694CF8">
      <w:pPr>
        <w:pStyle w:val="ListParagraph"/>
        <w:tabs>
          <w:tab w:val="left" w:pos="851"/>
        </w:tabs>
        <w:spacing w:before="120" w:after="0"/>
        <w:ind w:left="0" w:firstLine="567"/>
        <w:contextualSpacing w:val="0"/>
        <w:jc w:val="both"/>
        <w:rPr>
          <w:sz w:val="28"/>
          <w:szCs w:val="28"/>
          <w:lang w:val="pt-BR"/>
        </w:rPr>
      </w:pPr>
      <w:r w:rsidRPr="00B45659">
        <w:rPr>
          <w:sz w:val="28"/>
          <w:szCs w:val="28"/>
          <w:lang w:val="pt-BR"/>
        </w:rPr>
        <w:t>Đối với sông Thị Tính thực hiện thi công nạo vét trong phạm vi đã bồi thường, giải phóng mặt bằng (mỗi bên 20m); đối với các nhánh suối thực hiện thi công trong phạm vi hành lang bảo vệ suối (do các nhánh suối không có bồi thường giải phóng mặt bằng). Trong quá trình thực hiện nếu xảy ra sạt lở bờ sông vượt ranh giải phóng mặt bằng thì Công ty Dương phải có biện pháp khắc phục và bồi thường cho các hộ bị thiệt hại theo quy định.</w:t>
      </w:r>
    </w:p>
    <w:p w:rsidR="00B45659" w:rsidRPr="00DA1A31" w:rsidRDefault="00B45659" w:rsidP="00694CF8">
      <w:pPr>
        <w:pStyle w:val="ListParagraph"/>
        <w:tabs>
          <w:tab w:val="left" w:pos="851"/>
        </w:tabs>
        <w:spacing w:before="120" w:after="0"/>
        <w:ind w:left="0" w:firstLine="567"/>
        <w:contextualSpacing w:val="0"/>
        <w:jc w:val="both"/>
        <w:rPr>
          <w:sz w:val="28"/>
          <w:szCs w:val="28"/>
          <w:lang w:val="da-DK"/>
        </w:rPr>
      </w:pPr>
      <w:r w:rsidRPr="00DA1A31">
        <w:rPr>
          <w:sz w:val="28"/>
          <w:szCs w:val="28"/>
          <w:lang w:val="da-DK"/>
        </w:rPr>
        <w:t xml:space="preserve">Thời gian thực hiện dự án 10 năm, trong đó: từ năm thứ 01 đến năm thứ 04 thực hiện nạo vét, khai thông dòng chảy theo bản vẽ </w:t>
      </w:r>
      <w:r w:rsidRPr="00DA1A31">
        <w:rPr>
          <w:sz w:val="28"/>
          <w:szCs w:val="28"/>
          <w:lang w:val="pt-BR"/>
        </w:rPr>
        <w:t>thiết</w:t>
      </w:r>
      <w:r w:rsidRPr="00DA1A31">
        <w:rPr>
          <w:sz w:val="28"/>
          <w:szCs w:val="28"/>
          <w:lang w:val="da-DK"/>
        </w:rPr>
        <w:t xml:space="preserve"> kế và phương án duy tu, bảo dưỡng thường xuyên đã được Ủy ban nhân dân tỉnh phê duyệt; từ năm thứ 5 đến năm thứ 10 thực hiện duy tu, bảo dưỡng thường xuyên công trình. Thời gian bắt đầu triển khai thực hiện thi công nạo vét tính từ ngày hoàn thành công tác bàn giao mặt </w:t>
      </w:r>
      <w:r w:rsidRPr="00DA1A31">
        <w:rPr>
          <w:sz w:val="28"/>
          <w:szCs w:val="28"/>
          <w:lang w:val="da-DK"/>
        </w:rPr>
        <w:lastRenderedPageBreak/>
        <w:t xml:space="preserve">bằng; hoàn thành thủ tục quản lý tài nguyên khoáng sản, quản lý an toàn giao thông </w:t>
      </w:r>
      <w:r w:rsidR="00562592">
        <w:rPr>
          <w:sz w:val="28"/>
          <w:szCs w:val="28"/>
          <w:lang w:val="da-DK"/>
        </w:rPr>
        <w:t xml:space="preserve"> </w:t>
      </w:r>
      <w:r w:rsidRPr="00DA1A31">
        <w:rPr>
          <w:sz w:val="28"/>
          <w:szCs w:val="28"/>
          <w:lang w:val="da-DK"/>
        </w:rPr>
        <w:t>thủy. Vị trí khu vực nạo vét và khối lượng thi công nạo vét được quy định cụ thể theo từng năm.</w:t>
      </w:r>
    </w:p>
    <w:p w:rsidR="00B45659" w:rsidRPr="00B45659" w:rsidRDefault="00B45659" w:rsidP="00694CF8">
      <w:pPr>
        <w:pStyle w:val="ListParagraph"/>
        <w:tabs>
          <w:tab w:val="left" w:pos="851"/>
        </w:tabs>
        <w:spacing w:before="120" w:after="0"/>
        <w:ind w:left="0" w:firstLine="567"/>
        <w:contextualSpacing w:val="0"/>
        <w:jc w:val="both"/>
        <w:rPr>
          <w:sz w:val="28"/>
          <w:szCs w:val="28"/>
          <w:lang w:val="da-DK"/>
        </w:rPr>
      </w:pPr>
      <w:r w:rsidRPr="00B45659">
        <w:rPr>
          <w:sz w:val="28"/>
          <w:szCs w:val="28"/>
          <w:lang w:val="da-DK"/>
        </w:rPr>
        <w:t>Sau khi hoàn thành các thủ tục trên Công ty Dương báo cáo Sở Nông nghiệp và PTNT để tổ chức họp lấy ý kiến các Sở ngành và địa phương có liên quan báo cáo đề xuất UBND tỉnh ra Quyết định khởi công dự án (hiện nay Công ty Cổ phần Thương mại Dịch vụ Dương chưa thực hiện thi công nạo vét, duy tu bảo dưỡng công trình thủy lợi sông Thị Tính).</w:t>
      </w:r>
    </w:p>
    <w:p w:rsidR="00B45659" w:rsidRPr="00B45659" w:rsidRDefault="00B45659" w:rsidP="00694CF8">
      <w:pPr>
        <w:pStyle w:val="ListParagraph"/>
        <w:tabs>
          <w:tab w:val="left" w:pos="851"/>
        </w:tabs>
        <w:spacing w:before="120" w:after="0"/>
        <w:ind w:left="0" w:firstLine="567"/>
        <w:contextualSpacing w:val="0"/>
        <w:jc w:val="both"/>
        <w:rPr>
          <w:sz w:val="28"/>
          <w:szCs w:val="28"/>
          <w:lang w:val="da-DK"/>
        </w:rPr>
      </w:pPr>
      <w:r w:rsidRPr="00B45659">
        <w:rPr>
          <w:sz w:val="28"/>
          <w:szCs w:val="28"/>
          <w:lang w:val="da-DK"/>
        </w:rPr>
        <w:t>Khi triển khai thi công Công ty Dương phải liên hệ với địa phương tổ chức họp dân, công khai dự án; Thuê đơn vị tư vấn độc lập có đủ năng lực, kinh nghiệm để giám sát thi công; thành lập giám sát c</w:t>
      </w:r>
      <w:r w:rsidR="00DA1A31" w:rsidRPr="00DA1A31">
        <w:rPr>
          <w:sz w:val="28"/>
          <w:szCs w:val="28"/>
          <w:lang w:val="da-DK"/>
        </w:rPr>
        <w:t>ộ</w:t>
      </w:r>
      <w:r w:rsidRPr="00B45659">
        <w:rPr>
          <w:sz w:val="28"/>
          <w:szCs w:val="28"/>
          <w:lang w:val="da-DK"/>
        </w:rPr>
        <w:t xml:space="preserve">ng đồng (do địa phương cử) để phối hợp với Đơn vị giám sát độc lập giám sát thi công trong suốt quá trình thực hiện dự án. </w:t>
      </w:r>
    </w:p>
    <w:p w:rsidR="00B45659" w:rsidRPr="00B45659" w:rsidRDefault="00B45659" w:rsidP="00694CF8">
      <w:pPr>
        <w:pStyle w:val="ListParagraph"/>
        <w:tabs>
          <w:tab w:val="left" w:pos="851"/>
        </w:tabs>
        <w:spacing w:before="120" w:after="0"/>
        <w:ind w:left="0" w:firstLine="567"/>
        <w:contextualSpacing w:val="0"/>
        <w:jc w:val="both"/>
        <w:rPr>
          <w:sz w:val="28"/>
          <w:szCs w:val="28"/>
          <w:lang w:val="da-DK"/>
        </w:rPr>
      </w:pPr>
      <w:r w:rsidRPr="00B45659">
        <w:rPr>
          <w:sz w:val="28"/>
          <w:szCs w:val="28"/>
          <w:lang w:val="da-DK"/>
        </w:rPr>
        <w:t xml:space="preserve">Trong quá trình thi công Sở Nông nghiệp và PTNT chủ trì phối hợp với các sở, ngành và địa phương có liên quan kiểm tra tình hình thực hiện của Công ty Dương để kịp thời đề xuất UBND tỉnh xem xét giải quyết khó khăn, vướng mắc phát sinh; Sở Tài nguyên và Môi trường chịu trách nhiệm </w:t>
      </w:r>
      <w:r w:rsidRPr="00694CF8">
        <w:rPr>
          <w:sz w:val="28"/>
          <w:szCs w:val="28"/>
          <w:lang w:val="pt-BR"/>
        </w:rPr>
        <w:t>hướng</w:t>
      </w:r>
      <w:r w:rsidRPr="00B45659">
        <w:rPr>
          <w:sz w:val="28"/>
          <w:szCs w:val="28"/>
          <w:lang w:val="da-DK"/>
        </w:rPr>
        <w:t xml:space="preserve"> dẫn Công ty Dương về trình tự, thủ tục quản lý khối lượng đất, cát tận thu từ duy tu, bảo dưỡng và thực hiện các biện pháp bảo vệ môi trường; Sở Giao thông </w:t>
      </w:r>
      <w:r w:rsidR="00DA1A31">
        <w:rPr>
          <w:sz w:val="28"/>
          <w:szCs w:val="28"/>
          <w:lang w:val="da-DK"/>
        </w:rPr>
        <w:t>v</w:t>
      </w:r>
      <w:r w:rsidRPr="00B45659">
        <w:rPr>
          <w:sz w:val="28"/>
          <w:szCs w:val="28"/>
          <w:lang w:val="da-DK"/>
        </w:rPr>
        <w:t>ận tải chịu trách nhiệm hướng dẫn về đảm bảo an toàn giao thông thủy nội địa, quản lý hoạt động các phương tiên, thiết bị thi công theo quy định.</w:t>
      </w:r>
    </w:p>
    <w:p w:rsidR="00B45659" w:rsidRDefault="00B45659" w:rsidP="00694CF8">
      <w:pPr>
        <w:pStyle w:val="ListParagraph"/>
        <w:tabs>
          <w:tab w:val="left" w:pos="851"/>
        </w:tabs>
        <w:spacing w:before="120" w:after="0"/>
        <w:ind w:left="0" w:firstLine="567"/>
        <w:contextualSpacing w:val="0"/>
        <w:jc w:val="both"/>
        <w:rPr>
          <w:sz w:val="28"/>
          <w:szCs w:val="28"/>
          <w:lang w:val="pt-BR"/>
        </w:rPr>
      </w:pPr>
      <w:r w:rsidRPr="00B45659">
        <w:rPr>
          <w:sz w:val="28"/>
          <w:szCs w:val="28"/>
          <w:lang w:val="da-DK"/>
        </w:rPr>
        <w:t xml:space="preserve">Việc thực hiện Phương </w:t>
      </w:r>
      <w:r w:rsidRPr="006348AB">
        <w:rPr>
          <w:sz w:val="28"/>
          <w:szCs w:val="28"/>
        </w:rPr>
        <w:t>án</w:t>
      </w:r>
      <w:r w:rsidRPr="00B45659">
        <w:rPr>
          <w:sz w:val="28"/>
          <w:szCs w:val="28"/>
          <w:lang w:val="pt-BR"/>
        </w:rPr>
        <w:t xml:space="preserve"> duy tu, bảo dưỡng thường xuyên Công trình thủy lợi sông Thị Tính nh</w:t>
      </w:r>
      <w:r w:rsidR="00694CF8" w:rsidRPr="00694CF8">
        <w:rPr>
          <w:sz w:val="28"/>
          <w:szCs w:val="28"/>
          <w:lang w:val="pt-BR"/>
        </w:rPr>
        <w:t>ằ</w:t>
      </w:r>
      <w:r w:rsidRPr="00B45659">
        <w:rPr>
          <w:sz w:val="28"/>
          <w:szCs w:val="28"/>
          <w:lang w:val="pt-BR"/>
        </w:rPr>
        <w:t xml:space="preserve">m hạn chế bồi lắng lòng sông, đảm bảo mặt cắt tiêu, thoát nước theo </w:t>
      </w:r>
      <w:r w:rsidRPr="00B45659">
        <w:rPr>
          <w:sz w:val="28"/>
          <w:szCs w:val="28"/>
          <w:lang w:val="da-DK"/>
        </w:rPr>
        <w:t>thiết</w:t>
      </w:r>
      <w:r w:rsidRPr="00B45659">
        <w:rPr>
          <w:sz w:val="28"/>
          <w:szCs w:val="28"/>
          <w:lang w:val="pt-BR"/>
        </w:rPr>
        <w:t xml:space="preserve"> kế ban đầu, chống ngập úng trong khu vực theo yêu cầu của thiết kế là cần thiết. Đề nghị Ủy ban nhân dân các xã tăng cường công tác tuyên truyền, phổ biến mục tiêu, nhiệm vụ của </w:t>
      </w:r>
      <w:r w:rsidRPr="00B45659">
        <w:rPr>
          <w:sz w:val="28"/>
          <w:szCs w:val="28"/>
          <w:lang w:val="da-DK"/>
        </w:rPr>
        <w:t>Phương án</w:t>
      </w:r>
      <w:r w:rsidRPr="00B45659">
        <w:rPr>
          <w:sz w:val="28"/>
          <w:szCs w:val="28"/>
          <w:lang w:val="pt-BR"/>
        </w:rPr>
        <w:t xml:space="preserve"> duy tu, bảo dưỡng thường xuyên Công trình thủy lợi sông Thị Tính để người dân hiểu và thi hành Quyết định.</w:t>
      </w:r>
    </w:p>
    <w:p w:rsidR="008E242B" w:rsidRPr="006348AB" w:rsidRDefault="008E242B" w:rsidP="008E242B">
      <w:pPr>
        <w:pStyle w:val="ListParagraph"/>
        <w:numPr>
          <w:ilvl w:val="0"/>
          <w:numId w:val="11"/>
        </w:numPr>
        <w:tabs>
          <w:tab w:val="left" w:pos="851"/>
        </w:tabs>
        <w:spacing w:before="240" w:after="0"/>
        <w:ind w:left="0" w:firstLine="567"/>
        <w:contextualSpacing w:val="0"/>
        <w:jc w:val="both"/>
        <w:rPr>
          <w:b/>
          <w:i/>
          <w:color w:val="FF0000"/>
          <w:sz w:val="28"/>
          <w:szCs w:val="28"/>
        </w:rPr>
      </w:pPr>
      <w:r w:rsidRPr="006348AB">
        <w:rPr>
          <w:b/>
          <w:bCs/>
          <w:i/>
          <w:iCs/>
          <w:color w:val="000000" w:themeColor="text1"/>
          <w:sz w:val="28"/>
          <w:szCs w:val="28"/>
          <w:lang w:eastAsia="zh-CN"/>
        </w:rPr>
        <w:t>Cử tri ấp Gò Mối, xã Thanh Tuyền</w:t>
      </w:r>
      <w:r w:rsidR="007422CD" w:rsidRPr="007422CD">
        <w:rPr>
          <w:b/>
          <w:bCs/>
          <w:i/>
          <w:iCs/>
          <w:color w:val="000000" w:themeColor="text1"/>
          <w:sz w:val="28"/>
          <w:szCs w:val="28"/>
          <w:lang w:val="pt-BR" w:eastAsia="zh-CN"/>
        </w:rPr>
        <w:t xml:space="preserve"> </w:t>
      </w:r>
      <w:r w:rsidRPr="006348AB">
        <w:rPr>
          <w:b/>
          <w:bCs/>
          <w:i/>
          <w:iCs/>
          <w:color w:val="000000" w:themeColor="text1"/>
          <w:sz w:val="28"/>
          <w:szCs w:val="28"/>
          <w:lang w:eastAsia="zh-CN"/>
        </w:rPr>
        <w:t>kiến nghị:</w:t>
      </w:r>
      <w:r w:rsidRPr="006348AB">
        <w:rPr>
          <w:i/>
          <w:color w:val="000000" w:themeColor="text1"/>
          <w:sz w:val="28"/>
          <w:szCs w:val="28"/>
          <w:lang w:eastAsia="zh-CN"/>
        </w:rPr>
        <w:t xml:space="preserve"> Lắp đặt cống dọc 02 bên đường ĐT</w:t>
      </w:r>
      <w:r w:rsidR="00801084" w:rsidRPr="00801084">
        <w:rPr>
          <w:i/>
          <w:color w:val="000000" w:themeColor="text1"/>
          <w:sz w:val="28"/>
          <w:szCs w:val="28"/>
          <w:lang w:val="pt-BR" w:eastAsia="zh-CN"/>
        </w:rPr>
        <w:t>.</w:t>
      </w:r>
      <w:r w:rsidRPr="006348AB">
        <w:rPr>
          <w:i/>
          <w:color w:val="000000" w:themeColor="text1"/>
          <w:sz w:val="28"/>
          <w:szCs w:val="28"/>
          <w:lang w:eastAsia="zh-CN"/>
        </w:rPr>
        <w:t>744 khu vực từ nhà máy chế biến mủ cao su Bến Súc đến giáp ấp Bến Chùa, xã Thanh An vì hàng năm đến mùa mưa khu vực này nước không thoát ra sông gây ngập úng cục bộ ảnh hưởng cuộc sống các hộ dân 02 bên ven đường.</w:t>
      </w:r>
    </w:p>
    <w:p w:rsidR="008E242B" w:rsidRPr="008E242B" w:rsidRDefault="008E242B" w:rsidP="008E242B">
      <w:pPr>
        <w:pStyle w:val="ListParagraph"/>
        <w:tabs>
          <w:tab w:val="left" w:pos="851"/>
        </w:tabs>
        <w:spacing w:before="120" w:after="0"/>
        <w:ind w:left="0" w:firstLine="567"/>
        <w:contextualSpacing w:val="0"/>
        <w:jc w:val="both"/>
        <w:rPr>
          <w:b/>
          <w:i/>
          <w:color w:val="FF0000"/>
          <w:sz w:val="28"/>
          <w:szCs w:val="28"/>
        </w:rPr>
      </w:pPr>
      <w:r w:rsidRPr="008E242B">
        <w:rPr>
          <w:b/>
          <w:i/>
          <w:color w:val="FF0000"/>
          <w:sz w:val="28"/>
          <w:szCs w:val="28"/>
        </w:rPr>
        <w:t xml:space="preserve">Sở Giao thông vận tải trả lời: </w:t>
      </w:r>
    </w:p>
    <w:p w:rsidR="008E242B" w:rsidRPr="008E242B" w:rsidRDefault="008E242B" w:rsidP="00694CF8">
      <w:pPr>
        <w:pStyle w:val="ListParagraph"/>
        <w:tabs>
          <w:tab w:val="left" w:pos="851"/>
        </w:tabs>
        <w:spacing w:before="120" w:after="0"/>
        <w:ind w:left="0" w:firstLine="567"/>
        <w:contextualSpacing w:val="0"/>
        <w:jc w:val="both"/>
        <w:rPr>
          <w:sz w:val="28"/>
          <w:szCs w:val="28"/>
        </w:rPr>
      </w:pPr>
      <w:r w:rsidRPr="008E242B">
        <w:rPr>
          <w:sz w:val="28"/>
          <w:szCs w:val="28"/>
        </w:rPr>
        <w:t xml:space="preserve">Sở Giao thông vận tải sẽ có văn bản tham mưu UBND tỉnh cho chủ trương đầu tư xây dựng hệ </w:t>
      </w:r>
      <w:r w:rsidRPr="008E242B">
        <w:rPr>
          <w:sz w:val="28"/>
          <w:szCs w:val="28"/>
          <w:lang w:val="pt-BR"/>
        </w:rPr>
        <w:t>thống</w:t>
      </w:r>
      <w:r w:rsidRPr="008E242B">
        <w:rPr>
          <w:sz w:val="28"/>
          <w:szCs w:val="28"/>
        </w:rPr>
        <w:t xml:space="preserve"> thoát nước hoàn chỉnh trên ĐT.744 đoạn qua địa bàn huyện Dầu Tiếng bằng nguồn vốn đầu tư công trong giai đoạn 2021 -</w:t>
      </w:r>
      <w:r w:rsidR="00801DF8" w:rsidRPr="00801DF8">
        <w:rPr>
          <w:sz w:val="28"/>
          <w:szCs w:val="28"/>
        </w:rPr>
        <w:t xml:space="preserve"> </w:t>
      </w:r>
      <w:r w:rsidRPr="008E242B">
        <w:rPr>
          <w:sz w:val="28"/>
          <w:szCs w:val="28"/>
        </w:rPr>
        <w:t xml:space="preserve">2025. </w:t>
      </w:r>
    </w:p>
    <w:p w:rsidR="008E242B" w:rsidRPr="006348AB" w:rsidRDefault="008E242B" w:rsidP="008E242B">
      <w:pPr>
        <w:pStyle w:val="ListParagraph"/>
        <w:numPr>
          <w:ilvl w:val="0"/>
          <w:numId w:val="11"/>
        </w:numPr>
        <w:tabs>
          <w:tab w:val="left" w:pos="851"/>
        </w:tabs>
        <w:spacing w:before="240" w:after="0"/>
        <w:ind w:left="0" w:firstLine="567"/>
        <w:contextualSpacing w:val="0"/>
        <w:jc w:val="both"/>
        <w:rPr>
          <w:bCs/>
          <w:i/>
          <w:iCs/>
          <w:color w:val="000000" w:themeColor="text1"/>
          <w:spacing w:val="2"/>
          <w:sz w:val="28"/>
          <w:szCs w:val="28"/>
          <w:lang w:eastAsia="zh-CN"/>
        </w:rPr>
      </w:pPr>
      <w:r w:rsidRPr="006348AB">
        <w:rPr>
          <w:b/>
          <w:bCs/>
          <w:i/>
          <w:iCs/>
          <w:color w:val="000000" w:themeColor="text1"/>
          <w:spacing w:val="2"/>
          <w:sz w:val="28"/>
          <w:szCs w:val="28"/>
          <w:lang w:eastAsia="zh-CN"/>
        </w:rPr>
        <w:t>Cử tri xã Long Tân</w:t>
      </w:r>
      <w:r w:rsidR="007422CD" w:rsidRPr="007422CD">
        <w:rPr>
          <w:b/>
          <w:bCs/>
          <w:i/>
          <w:iCs/>
          <w:color w:val="000000" w:themeColor="text1"/>
          <w:spacing w:val="2"/>
          <w:sz w:val="28"/>
          <w:szCs w:val="28"/>
          <w:lang w:eastAsia="zh-CN"/>
        </w:rPr>
        <w:t xml:space="preserve"> </w:t>
      </w:r>
      <w:r w:rsidRPr="006348AB">
        <w:rPr>
          <w:b/>
          <w:bCs/>
          <w:i/>
          <w:iCs/>
          <w:color w:val="000000" w:themeColor="text1"/>
          <w:spacing w:val="2"/>
          <w:sz w:val="28"/>
          <w:szCs w:val="28"/>
          <w:lang w:eastAsia="zh-CN"/>
        </w:rPr>
        <w:t xml:space="preserve">phản ánh: </w:t>
      </w:r>
      <w:r w:rsidRPr="006348AB">
        <w:rPr>
          <w:bCs/>
          <w:i/>
          <w:iCs/>
          <w:color w:val="000000" w:themeColor="text1"/>
          <w:spacing w:val="2"/>
          <w:sz w:val="28"/>
          <w:szCs w:val="28"/>
          <w:lang w:eastAsia="zh-CN"/>
        </w:rPr>
        <w:t>Đoạn đường</w:t>
      </w:r>
      <w:r w:rsidRPr="006348AB">
        <w:rPr>
          <w:b/>
          <w:bCs/>
          <w:i/>
          <w:iCs/>
          <w:color w:val="000000" w:themeColor="text1"/>
          <w:spacing w:val="2"/>
          <w:sz w:val="28"/>
          <w:szCs w:val="28"/>
          <w:lang w:eastAsia="zh-CN"/>
        </w:rPr>
        <w:t xml:space="preserve"> </w:t>
      </w:r>
      <w:r w:rsidRPr="006348AB">
        <w:rPr>
          <w:bCs/>
          <w:i/>
          <w:iCs/>
          <w:color w:val="000000" w:themeColor="text1"/>
          <w:spacing w:val="2"/>
          <w:sz w:val="28"/>
          <w:szCs w:val="28"/>
          <w:lang w:eastAsia="zh-CN"/>
        </w:rPr>
        <w:t xml:space="preserve">gần đầu cầu Phú Bình (ĐT749d) xuống cấp và hư hỏng gây nguy hiểm cho </w:t>
      </w:r>
      <w:r w:rsidRPr="007422CD">
        <w:rPr>
          <w:i/>
          <w:color w:val="000000" w:themeColor="text1"/>
          <w:sz w:val="28"/>
          <w:szCs w:val="28"/>
          <w:lang w:eastAsia="zh-CN"/>
        </w:rPr>
        <w:t>người</w:t>
      </w:r>
      <w:r w:rsidRPr="006348AB">
        <w:rPr>
          <w:bCs/>
          <w:i/>
          <w:iCs/>
          <w:color w:val="000000" w:themeColor="text1"/>
          <w:spacing w:val="2"/>
          <w:sz w:val="28"/>
          <w:szCs w:val="28"/>
          <w:lang w:eastAsia="zh-CN"/>
        </w:rPr>
        <w:t xml:space="preserve"> tham gia giao thông.</w:t>
      </w:r>
    </w:p>
    <w:p w:rsidR="008E242B" w:rsidRPr="008E242B" w:rsidRDefault="008E242B" w:rsidP="008E242B">
      <w:pPr>
        <w:pStyle w:val="ListParagraph"/>
        <w:tabs>
          <w:tab w:val="left" w:pos="851"/>
        </w:tabs>
        <w:spacing w:before="120" w:after="0"/>
        <w:ind w:left="0" w:firstLine="567"/>
        <w:contextualSpacing w:val="0"/>
        <w:jc w:val="both"/>
        <w:rPr>
          <w:b/>
          <w:i/>
          <w:color w:val="FF0000"/>
          <w:sz w:val="28"/>
          <w:szCs w:val="28"/>
        </w:rPr>
      </w:pPr>
      <w:r w:rsidRPr="008E242B">
        <w:rPr>
          <w:b/>
          <w:i/>
          <w:color w:val="FF0000"/>
          <w:sz w:val="28"/>
          <w:szCs w:val="28"/>
        </w:rPr>
        <w:lastRenderedPageBreak/>
        <w:t xml:space="preserve">Sở Giao thông vận tải trả lời: </w:t>
      </w:r>
    </w:p>
    <w:p w:rsidR="008E242B" w:rsidRPr="008E242B" w:rsidRDefault="008E242B" w:rsidP="00694CF8">
      <w:pPr>
        <w:pStyle w:val="ListParagraph"/>
        <w:tabs>
          <w:tab w:val="left" w:pos="851"/>
        </w:tabs>
        <w:spacing w:before="120" w:after="0"/>
        <w:ind w:left="0" w:firstLine="567"/>
        <w:contextualSpacing w:val="0"/>
        <w:jc w:val="both"/>
        <w:rPr>
          <w:sz w:val="28"/>
          <w:szCs w:val="28"/>
        </w:rPr>
      </w:pPr>
      <w:r w:rsidRPr="008E242B">
        <w:rPr>
          <w:sz w:val="28"/>
          <w:szCs w:val="28"/>
        </w:rPr>
        <w:t>-</w:t>
      </w:r>
      <w:r w:rsidR="00801DF8" w:rsidRPr="00801DF8">
        <w:rPr>
          <w:sz w:val="28"/>
          <w:szCs w:val="28"/>
        </w:rPr>
        <w:t xml:space="preserve"> </w:t>
      </w:r>
      <w:r w:rsidRPr="008E242B">
        <w:rPr>
          <w:sz w:val="28"/>
          <w:szCs w:val="28"/>
        </w:rPr>
        <w:t xml:space="preserve">Trong năm 2019, Sở </w:t>
      </w:r>
      <w:r w:rsidR="00D37790">
        <w:rPr>
          <w:sz w:val="28"/>
          <w:szCs w:val="28"/>
        </w:rPr>
        <w:t>Giao thông vận tải</w:t>
      </w:r>
      <w:r w:rsidR="00D37790" w:rsidRPr="008E242B">
        <w:rPr>
          <w:sz w:val="28"/>
          <w:szCs w:val="28"/>
        </w:rPr>
        <w:t xml:space="preserve"> </w:t>
      </w:r>
      <w:r w:rsidRPr="008E242B">
        <w:rPr>
          <w:sz w:val="28"/>
          <w:szCs w:val="28"/>
        </w:rPr>
        <w:t>đã hoàn thành công tác duy tu sửa chữa toàn tuyến ĐT.749D. Tuy nhiên, trong tháng 01 và tháng 02/2020 phát sinh lưu lượng lớn các phương tiện vận chuyển vật liệu xây dựng với tải trọng nặng từ các mỏ trong đường nhánh (đường xã) ra ĐT.</w:t>
      </w:r>
      <w:r w:rsidRPr="00694CF8">
        <w:rPr>
          <w:sz w:val="28"/>
          <w:szCs w:val="28"/>
          <w:lang w:val="pt-BR"/>
        </w:rPr>
        <w:t>749D</w:t>
      </w:r>
      <w:r w:rsidRPr="008E242B">
        <w:rPr>
          <w:sz w:val="28"/>
          <w:szCs w:val="28"/>
        </w:rPr>
        <w:t>, gây hư hỏng một phần mặt nh</w:t>
      </w:r>
      <w:r w:rsidR="00DA1A31" w:rsidRPr="00DA1A31">
        <w:rPr>
          <w:sz w:val="28"/>
          <w:szCs w:val="28"/>
        </w:rPr>
        <w:t>ự</w:t>
      </w:r>
      <w:r w:rsidRPr="008E242B">
        <w:rPr>
          <w:sz w:val="28"/>
          <w:szCs w:val="28"/>
        </w:rPr>
        <w:t>a tại vị trí tiếp giáp giữa đường xã với ĐT.749D.</w:t>
      </w:r>
    </w:p>
    <w:p w:rsidR="008E242B" w:rsidRPr="008E242B" w:rsidRDefault="008E242B" w:rsidP="006348AB">
      <w:pPr>
        <w:tabs>
          <w:tab w:val="left" w:pos="851"/>
        </w:tabs>
        <w:spacing w:before="120" w:after="0"/>
        <w:ind w:firstLine="567"/>
        <w:jc w:val="both"/>
        <w:rPr>
          <w:sz w:val="28"/>
          <w:szCs w:val="28"/>
        </w:rPr>
      </w:pPr>
      <w:r w:rsidRPr="008E242B">
        <w:rPr>
          <w:sz w:val="28"/>
          <w:szCs w:val="28"/>
        </w:rPr>
        <w:t>-</w:t>
      </w:r>
      <w:r w:rsidR="007422CD" w:rsidRPr="00AB3F4F">
        <w:rPr>
          <w:sz w:val="28"/>
          <w:szCs w:val="28"/>
        </w:rPr>
        <w:t xml:space="preserve"> </w:t>
      </w:r>
      <w:r w:rsidRPr="008E242B">
        <w:rPr>
          <w:sz w:val="28"/>
          <w:szCs w:val="28"/>
        </w:rPr>
        <w:t xml:space="preserve">Giải pháp: </w:t>
      </w:r>
    </w:p>
    <w:p w:rsidR="008E242B" w:rsidRPr="008E242B" w:rsidRDefault="008E242B" w:rsidP="00694CF8">
      <w:pPr>
        <w:pStyle w:val="ListParagraph"/>
        <w:tabs>
          <w:tab w:val="left" w:pos="851"/>
        </w:tabs>
        <w:spacing w:before="120" w:after="0"/>
        <w:ind w:left="0" w:firstLine="567"/>
        <w:contextualSpacing w:val="0"/>
        <w:jc w:val="both"/>
        <w:rPr>
          <w:sz w:val="28"/>
          <w:szCs w:val="28"/>
        </w:rPr>
      </w:pPr>
      <w:r w:rsidRPr="008E242B">
        <w:rPr>
          <w:sz w:val="28"/>
          <w:szCs w:val="28"/>
        </w:rPr>
        <w:t xml:space="preserve">+ Sở </w:t>
      </w:r>
      <w:r w:rsidR="00D37790">
        <w:rPr>
          <w:sz w:val="28"/>
          <w:szCs w:val="28"/>
        </w:rPr>
        <w:t>Giao thông vận tải</w:t>
      </w:r>
      <w:r w:rsidR="00D37790" w:rsidRPr="008E242B">
        <w:rPr>
          <w:sz w:val="28"/>
          <w:szCs w:val="28"/>
        </w:rPr>
        <w:t xml:space="preserve"> </w:t>
      </w:r>
      <w:r w:rsidRPr="008E242B">
        <w:rPr>
          <w:sz w:val="28"/>
          <w:szCs w:val="28"/>
        </w:rPr>
        <w:t xml:space="preserve">đã chỉ đạo lực lượng Thanh tra </w:t>
      </w:r>
      <w:r w:rsidR="00D37790">
        <w:rPr>
          <w:sz w:val="28"/>
          <w:szCs w:val="28"/>
        </w:rPr>
        <w:t>Giao thông vận tải</w:t>
      </w:r>
      <w:r w:rsidR="00D37790" w:rsidRPr="008E242B">
        <w:rPr>
          <w:sz w:val="28"/>
          <w:szCs w:val="28"/>
        </w:rPr>
        <w:t xml:space="preserve"> </w:t>
      </w:r>
      <w:r w:rsidRPr="008E242B">
        <w:rPr>
          <w:sz w:val="28"/>
          <w:szCs w:val="28"/>
        </w:rPr>
        <w:t xml:space="preserve">phối hợp với lực lượng chức năng của địa phương tăng </w:t>
      </w:r>
      <w:r w:rsidRPr="00694CF8">
        <w:rPr>
          <w:sz w:val="28"/>
          <w:szCs w:val="28"/>
          <w:lang w:val="pt-BR"/>
        </w:rPr>
        <w:t>cường</w:t>
      </w:r>
      <w:r w:rsidRPr="008E242B">
        <w:rPr>
          <w:sz w:val="28"/>
          <w:szCs w:val="28"/>
        </w:rPr>
        <w:t xml:space="preserve"> tuần tra, kiểm soát tải trọng, xử lý những trường hợp vi phạm tại Công văn số 503/</w:t>
      </w:r>
      <w:r w:rsidR="00D37790" w:rsidRPr="00D37790">
        <w:rPr>
          <w:sz w:val="28"/>
          <w:szCs w:val="28"/>
        </w:rPr>
        <w:t>SGTVT</w:t>
      </w:r>
      <w:r w:rsidRPr="008E242B">
        <w:rPr>
          <w:sz w:val="28"/>
          <w:szCs w:val="28"/>
        </w:rPr>
        <w:t>-QLGT ngày 18/02/2020.</w:t>
      </w:r>
    </w:p>
    <w:p w:rsidR="00AB3F4F" w:rsidRPr="002D1CDB" w:rsidRDefault="008E242B" w:rsidP="00694CF8">
      <w:pPr>
        <w:pStyle w:val="ListParagraph"/>
        <w:tabs>
          <w:tab w:val="left" w:pos="851"/>
        </w:tabs>
        <w:spacing w:before="120" w:after="0"/>
        <w:ind w:left="0" w:firstLine="567"/>
        <w:contextualSpacing w:val="0"/>
        <w:jc w:val="both"/>
        <w:rPr>
          <w:color w:val="FF0000"/>
          <w:sz w:val="28"/>
          <w:szCs w:val="28"/>
        </w:rPr>
      </w:pPr>
      <w:r w:rsidRPr="008E242B">
        <w:rPr>
          <w:sz w:val="28"/>
          <w:szCs w:val="28"/>
        </w:rPr>
        <w:t xml:space="preserve">+ Đồng thời, Sở </w:t>
      </w:r>
      <w:r w:rsidR="00D37790">
        <w:rPr>
          <w:sz w:val="28"/>
          <w:szCs w:val="28"/>
        </w:rPr>
        <w:t>Giao thông vận tải</w:t>
      </w:r>
      <w:r w:rsidRPr="008E242B">
        <w:rPr>
          <w:sz w:val="28"/>
          <w:szCs w:val="28"/>
        </w:rPr>
        <w:t xml:space="preserve"> đã chỉ đạo đơn vị chức năng khẩn trương thực hiện việc duy tu, sửa chữa vị trí hư hỏng trên</w:t>
      </w:r>
      <w:r w:rsidR="00AB3F4F" w:rsidRPr="00AB3F4F">
        <w:rPr>
          <w:sz w:val="28"/>
          <w:szCs w:val="28"/>
        </w:rPr>
        <w:t xml:space="preserve">. </w:t>
      </w:r>
      <w:r w:rsidR="00AB3F4F" w:rsidRPr="002D1CDB">
        <w:rPr>
          <w:color w:val="FF0000"/>
          <w:sz w:val="28"/>
          <w:szCs w:val="28"/>
        </w:rPr>
        <w:t>Sở GTVT đã chỉ đạo đơn vị quản lý bảo trì tiến hành sửa chữa ngay trong tháng 3/2020, đến nay đã xong</w:t>
      </w:r>
    </w:p>
    <w:p w:rsidR="008E242B" w:rsidRPr="006348AB" w:rsidRDefault="008E242B" w:rsidP="008E242B">
      <w:pPr>
        <w:pStyle w:val="ListParagraph"/>
        <w:numPr>
          <w:ilvl w:val="0"/>
          <w:numId w:val="11"/>
        </w:numPr>
        <w:tabs>
          <w:tab w:val="left" w:pos="851"/>
        </w:tabs>
        <w:spacing w:before="240" w:after="0"/>
        <w:ind w:left="0" w:firstLine="567"/>
        <w:contextualSpacing w:val="0"/>
        <w:jc w:val="both"/>
        <w:rPr>
          <w:b/>
          <w:i/>
          <w:color w:val="FF0000"/>
          <w:sz w:val="28"/>
          <w:szCs w:val="28"/>
        </w:rPr>
      </w:pPr>
      <w:r w:rsidRPr="006348AB">
        <w:rPr>
          <w:b/>
          <w:bCs/>
          <w:i/>
          <w:iCs/>
          <w:color w:val="000000" w:themeColor="text1"/>
          <w:sz w:val="28"/>
          <w:szCs w:val="28"/>
          <w:lang w:eastAsia="zh-CN"/>
        </w:rPr>
        <w:t>Cử tri xã Thanh Tuyền</w:t>
      </w:r>
      <w:r w:rsidR="00A706CE" w:rsidRPr="00A706CE">
        <w:rPr>
          <w:b/>
          <w:bCs/>
          <w:i/>
          <w:iCs/>
          <w:color w:val="000000" w:themeColor="text1"/>
          <w:sz w:val="28"/>
          <w:szCs w:val="28"/>
          <w:lang w:eastAsia="zh-CN"/>
        </w:rPr>
        <w:t xml:space="preserve"> </w:t>
      </w:r>
      <w:r w:rsidRPr="006348AB">
        <w:rPr>
          <w:b/>
          <w:bCs/>
          <w:i/>
          <w:iCs/>
          <w:color w:val="000000" w:themeColor="text1"/>
          <w:sz w:val="28"/>
          <w:szCs w:val="28"/>
          <w:lang w:eastAsia="zh-CN"/>
        </w:rPr>
        <w:t>đề nghị:</w:t>
      </w:r>
      <w:r w:rsidRPr="006348AB">
        <w:rPr>
          <w:b/>
          <w:bCs/>
          <w:i/>
          <w:color w:val="000000" w:themeColor="text1"/>
          <w:sz w:val="28"/>
          <w:szCs w:val="28"/>
          <w:lang w:eastAsia="zh-CN"/>
        </w:rPr>
        <w:t xml:space="preserve"> </w:t>
      </w:r>
      <w:r w:rsidRPr="006348AB">
        <w:rPr>
          <w:i/>
          <w:color w:val="000000" w:themeColor="text1"/>
          <w:sz w:val="28"/>
          <w:szCs w:val="28"/>
          <w:lang w:eastAsia="zh-CN"/>
        </w:rPr>
        <w:t xml:space="preserve">Ngành chức năng khảo sát khắc phục các khe co giãn cầu Xuy nô gây nguy </w:t>
      </w:r>
      <w:r w:rsidRPr="006348AB">
        <w:rPr>
          <w:bCs/>
          <w:i/>
          <w:iCs/>
          <w:color w:val="000000" w:themeColor="text1"/>
          <w:sz w:val="28"/>
          <w:szCs w:val="28"/>
          <w:lang w:eastAsia="zh-CN"/>
        </w:rPr>
        <w:t>hiểm</w:t>
      </w:r>
      <w:r w:rsidRPr="006348AB">
        <w:rPr>
          <w:i/>
          <w:color w:val="000000" w:themeColor="text1"/>
          <w:sz w:val="28"/>
          <w:szCs w:val="28"/>
          <w:lang w:eastAsia="zh-CN"/>
        </w:rPr>
        <w:t xml:space="preserve"> cho người dân khi lưu thông trên cầu.</w:t>
      </w:r>
    </w:p>
    <w:p w:rsidR="008E242B" w:rsidRPr="008E242B" w:rsidRDefault="008E242B" w:rsidP="008E242B">
      <w:pPr>
        <w:pStyle w:val="ListParagraph"/>
        <w:tabs>
          <w:tab w:val="left" w:pos="851"/>
        </w:tabs>
        <w:spacing w:before="120" w:after="0"/>
        <w:ind w:left="0" w:firstLine="567"/>
        <w:contextualSpacing w:val="0"/>
        <w:jc w:val="both"/>
        <w:rPr>
          <w:b/>
          <w:i/>
          <w:color w:val="FF0000"/>
          <w:sz w:val="28"/>
          <w:szCs w:val="28"/>
        </w:rPr>
      </w:pPr>
      <w:r w:rsidRPr="008E242B">
        <w:rPr>
          <w:b/>
          <w:i/>
          <w:color w:val="FF0000"/>
          <w:sz w:val="28"/>
          <w:szCs w:val="28"/>
        </w:rPr>
        <w:t xml:space="preserve">Sở Giao thông vận tải trả lời: </w:t>
      </w:r>
    </w:p>
    <w:p w:rsidR="002D1CDB" w:rsidRPr="002D1CDB" w:rsidRDefault="008E242B" w:rsidP="002D1CDB">
      <w:pPr>
        <w:pStyle w:val="ListParagraph"/>
        <w:tabs>
          <w:tab w:val="left" w:pos="851"/>
        </w:tabs>
        <w:spacing w:before="80" w:after="0"/>
        <w:ind w:left="0" w:firstLine="567"/>
        <w:contextualSpacing w:val="0"/>
        <w:jc w:val="both"/>
        <w:rPr>
          <w:color w:val="FF0000"/>
          <w:sz w:val="28"/>
          <w:szCs w:val="28"/>
        </w:rPr>
      </w:pPr>
      <w:r w:rsidRPr="002D1CDB">
        <w:rPr>
          <w:color w:val="FF0000"/>
          <w:sz w:val="28"/>
          <w:szCs w:val="28"/>
        </w:rPr>
        <w:t xml:space="preserve">Qua khai thác sử dụng lâu năm, khe co giãn của cầu Xuy Nô (và một số cầu khác trên địa bàn tỉnh) đã hư hỏng và cần được sửa </w:t>
      </w:r>
      <w:r w:rsidRPr="002D1CDB">
        <w:rPr>
          <w:color w:val="FF0000"/>
          <w:sz w:val="28"/>
          <w:szCs w:val="28"/>
          <w:lang w:val="pt-BR"/>
        </w:rPr>
        <w:t>chữa</w:t>
      </w:r>
      <w:r w:rsidRPr="002D1CDB">
        <w:rPr>
          <w:color w:val="FF0000"/>
          <w:sz w:val="28"/>
          <w:szCs w:val="28"/>
        </w:rPr>
        <w:t xml:space="preserve"> thay thế. </w:t>
      </w:r>
    </w:p>
    <w:p w:rsidR="002D1CDB" w:rsidRPr="002D1CDB" w:rsidRDefault="002D1CDB" w:rsidP="002D1CDB">
      <w:pPr>
        <w:pStyle w:val="ListParagraph"/>
        <w:tabs>
          <w:tab w:val="left" w:pos="851"/>
        </w:tabs>
        <w:spacing w:before="80" w:after="0"/>
        <w:ind w:left="0" w:firstLine="567"/>
        <w:contextualSpacing w:val="0"/>
        <w:jc w:val="both"/>
        <w:rPr>
          <w:color w:val="FF0000"/>
          <w:sz w:val="28"/>
          <w:szCs w:val="28"/>
        </w:rPr>
      </w:pPr>
      <w:r w:rsidRPr="002D1CDB">
        <w:rPr>
          <w:color w:val="FF0000"/>
          <w:sz w:val="28"/>
          <w:szCs w:val="28"/>
        </w:rPr>
        <w:t>Hiện tại, công tác đảm bảo giao thông, an toàn giao thông cho các phương tiện giao thông qua cầu Xuy Nô đã được thực hiện thường xuyên, liên tục.</w:t>
      </w:r>
    </w:p>
    <w:p w:rsidR="008E242B" w:rsidRPr="002D1CDB" w:rsidRDefault="002D1CDB" w:rsidP="002D1CDB">
      <w:pPr>
        <w:pStyle w:val="ListParagraph"/>
        <w:tabs>
          <w:tab w:val="left" w:pos="851"/>
        </w:tabs>
        <w:spacing w:before="80" w:after="0"/>
        <w:ind w:left="0" w:firstLine="567"/>
        <w:contextualSpacing w:val="0"/>
        <w:jc w:val="both"/>
        <w:rPr>
          <w:color w:val="FF0000"/>
          <w:sz w:val="28"/>
          <w:szCs w:val="28"/>
        </w:rPr>
      </w:pPr>
      <w:r w:rsidRPr="002D1CDB">
        <w:rPr>
          <w:color w:val="FF0000"/>
          <w:sz w:val="28"/>
          <w:szCs w:val="28"/>
        </w:rPr>
        <w:t>Theo Kế hoạch duy tu, sửa chữa năm 2020, trong quý III năm 2020, Sở GTVT sẽ thay thế các khe co giãn bằng thép thay cho k</w:t>
      </w:r>
      <w:r w:rsidRPr="002D1CDB">
        <w:rPr>
          <w:color w:val="FF0000"/>
          <w:sz w:val="28"/>
          <w:szCs w:val="28"/>
        </w:rPr>
        <w:t>he co giãn hiện hữu bằng cao su</w:t>
      </w:r>
      <w:r w:rsidR="008E242B" w:rsidRPr="002D1CDB">
        <w:rPr>
          <w:color w:val="FF0000"/>
          <w:sz w:val="28"/>
          <w:szCs w:val="28"/>
        </w:rPr>
        <w:t>.</w:t>
      </w:r>
      <w:r w:rsidR="00D37790" w:rsidRPr="002D1CDB">
        <w:rPr>
          <w:color w:val="FF0000"/>
          <w:sz w:val="28"/>
          <w:szCs w:val="28"/>
        </w:rPr>
        <w:t>/.</w:t>
      </w:r>
    </w:p>
    <w:bookmarkStart w:id="0" w:name="_GoBack"/>
    <w:bookmarkEnd w:id="0"/>
    <w:p w:rsidR="008E242B" w:rsidRPr="008E242B" w:rsidRDefault="00D37790" w:rsidP="00D37790">
      <w:pPr>
        <w:pStyle w:val="ListParagraph"/>
        <w:tabs>
          <w:tab w:val="left" w:pos="851"/>
        </w:tabs>
        <w:spacing w:before="240" w:after="0"/>
        <w:ind w:left="567"/>
        <w:contextualSpacing w:val="0"/>
        <w:jc w:val="both"/>
        <w:rPr>
          <w:b/>
          <w:i/>
          <w:color w:val="FF0000"/>
          <w:sz w:val="28"/>
          <w:szCs w:val="28"/>
        </w:rPr>
      </w:pPr>
      <w:r>
        <w:rPr>
          <w:b/>
          <w:i/>
          <w:noProof/>
          <w:color w:val="FF0000"/>
          <w:sz w:val="28"/>
          <w:szCs w:val="28"/>
          <w:lang w:val="en-US" w:eastAsia="zh-CN"/>
        </w:rPr>
        <mc:AlternateContent>
          <mc:Choice Requires="wps">
            <w:drawing>
              <wp:anchor distT="0" distB="0" distL="114300" distR="114300" simplePos="0" relativeHeight="251659264" behindDoc="0" locked="0" layoutInCell="1" allowOverlap="1">
                <wp:simplePos x="0" y="0"/>
                <wp:positionH relativeFrom="column">
                  <wp:posOffset>1796415</wp:posOffset>
                </wp:positionH>
                <wp:positionV relativeFrom="paragraph">
                  <wp:posOffset>89535</wp:posOffset>
                </wp:positionV>
                <wp:extent cx="25146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514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DB2AF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1.45pt,7.05pt" to="339.4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" strokecolor="black [3040]"/>
            </w:pict>
          </mc:Fallback>
        </mc:AlternateContent>
      </w:r>
    </w:p>
    <w:sectPr w:rsidR="008E242B" w:rsidRPr="008E242B" w:rsidSect="007E308B">
      <w:footerReference w:type="default" r:id="rId9"/>
      <w:pgSz w:w="11907" w:h="16840" w:code="9"/>
      <w:pgMar w:top="1134" w:right="851" w:bottom="1134"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812" w:rsidRDefault="001C3812">
      <w:pPr>
        <w:spacing w:after="0" w:line="240" w:lineRule="auto"/>
      </w:pPr>
      <w:r>
        <w:separator/>
      </w:r>
    </w:p>
  </w:endnote>
  <w:endnote w:type="continuationSeparator" w:id="0">
    <w:p w:rsidR="001C3812" w:rsidRDefault="001C3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I-Times">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AD9" w:rsidRPr="004C0AD9" w:rsidRDefault="000A1BC8" w:rsidP="004C0AD9">
    <w:pPr>
      <w:pStyle w:val="Footer"/>
      <w:jc w:val="right"/>
      <w:rPr>
        <w:sz w:val="26"/>
        <w:szCs w:val="26"/>
        <w:lang w:val="en-US"/>
      </w:rPr>
    </w:pPr>
    <w:r>
      <w:rPr>
        <w:sz w:val="26"/>
        <w:szCs w:val="26"/>
      </w:rPr>
      <w:fldChar w:fldCharType="begin"/>
    </w:r>
    <w:r>
      <w:rPr>
        <w:sz w:val="26"/>
        <w:szCs w:val="26"/>
      </w:rPr>
      <w:instrText xml:space="preserve"> PAGE   \* MERGEFORMAT </w:instrText>
    </w:r>
    <w:r>
      <w:rPr>
        <w:sz w:val="26"/>
        <w:szCs w:val="26"/>
      </w:rPr>
      <w:fldChar w:fldCharType="separate"/>
    </w:r>
    <w:r w:rsidR="00AD6C82">
      <w:rPr>
        <w:noProof/>
        <w:sz w:val="26"/>
        <w:szCs w:val="26"/>
      </w:rPr>
      <w:t>4</w:t>
    </w:r>
    <w:r>
      <w:rPr>
        <w:sz w:val="26"/>
        <w:szCs w:val="2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812" w:rsidRDefault="001C3812">
      <w:pPr>
        <w:spacing w:after="0" w:line="240" w:lineRule="auto"/>
      </w:pPr>
      <w:r>
        <w:separator/>
      </w:r>
    </w:p>
  </w:footnote>
  <w:footnote w:type="continuationSeparator" w:id="0">
    <w:p w:rsidR="001C3812" w:rsidRDefault="001C38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640"/>
    <w:multiLevelType w:val="hybridMultilevel"/>
    <w:tmpl w:val="3B24441C"/>
    <w:lvl w:ilvl="0" w:tplc="FF727A1E">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111F741B"/>
    <w:multiLevelType w:val="hybridMultilevel"/>
    <w:tmpl w:val="4E8A9074"/>
    <w:lvl w:ilvl="0" w:tplc="3BC8D926">
      <w:start w:val="1"/>
      <w:numFmt w:val="decimal"/>
      <w:lvlText w:val="%1."/>
      <w:lvlJc w:val="left"/>
      <w:pPr>
        <w:ind w:left="1210" w:hanging="360"/>
      </w:pPr>
      <w:rPr>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2678081D"/>
    <w:multiLevelType w:val="hybridMultilevel"/>
    <w:tmpl w:val="9BF0B26E"/>
    <w:lvl w:ilvl="0" w:tplc="46F45E56">
      <w:start w:val="1"/>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3" w15:restartNumberingAfterBreak="0">
    <w:nsid w:val="355E0E5F"/>
    <w:multiLevelType w:val="multilevel"/>
    <w:tmpl w:val="355E0E5F"/>
    <w:lvl w:ilvl="0">
      <w:start w:val="1"/>
      <w:numFmt w:val="decimal"/>
      <w:pStyle w:val="Heading1"/>
      <w:suff w:val="space"/>
      <w:lvlText w:val="Phần %1."/>
      <w:lvlJc w:val="left"/>
      <w:pPr>
        <w:ind w:left="0" w:firstLine="0"/>
      </w:pPr>
      <w:rPr>
        <w:rFonts w:hint="default"/>
      </w:rPr>
    </w:lvl>
    <w:lvl w:ilvl="1">
      <w:start w:val="1"/>
      <w:numFmt w:val="upperRoman"/>
      <w:pStyle w:val="Heading2"/>
      <w:suff w:val="space"/>
      <w:lvlText w:val="%2."/>
      <w:lvlJc w:val="left"/>
      <w:pPr>
        <w:ind w:left="0" w:firstLine="567"/>
      </w:pPr>
      <w:rPr>
        <w:rFonts w:hint="default"/>
        <w:b/>
        <w:i w:val="0"/>
      </w:rPr>
    </w:lvl>
    <w:lvl w:ilvl="2">
      <w:start w:val="1"/>
      <w:numFmt w:val="decimal"/>
      <w:pStyle w:val="Heading3"/>
      <w:suff w:val="space"/>
      <w:lvlText w:val="%3."/>
      <w:lvlJc w:val="left"/>
      <w:pPr>
        <w:ind w:left="0" w:firstLine="567"/>
      </w:pPr>
      <w:rPr>
        <w:rFonts w:hint="default"/>
        <w:b/>
        <w:i w:val="0"/>
      </w:rPr>
    </w:lvl>
    <w:lvl w:ilvl="3">
      <w:start w:val="1"/>
      <w:numFmt w:val="none"/>
      <w:pStyle w:val="Heading4"/>
      <w:suff w:val="space"/>
      <w:lvlText w:val="*"/>
      <w:lvlJc w:val="left"/>
      <w:pPr>
        <w:ind w:left="0" w:firstLine="567"/>
      </w:pPr>
      <w:rPr>
        <w:rFonts w:hint="default"/>
        <w:b/>
        <w:i w:val="0"/>
      </w:rPr>
    </w:lvl>
    <w:lvl w:ilvl="4">
      <w:start w:val="1"/>
      <w:numFmt w:val="lowerLetter"/>
      <w:pStyle w:val="Heading5"/>
      <w:suff w:val="space"/>
      <w:lvlText w:val="%5)."/>
      <w:lvlJc w:val="left"/>
      <w:pPr>
        <w:ind w:left="0" w:firstLine="567"/>
      </w:pPr>
      <w:rPr>
        <w:rFonts w:hint="default"/>
        <w:b/>
        <w:i w:val="0"/>
      </w:rPr>
    </w:lvl>
    <w:lvl w:ilvl="5">
      <w:start w:val="1"/>
      <w:numFmt w:val="decimal"/>
      <w:lvlRestart w:val="0"/>
      <w:isLgl/>
      <w:suff w:val="space"/>
      <w:lvlText w:val="Bảng %6."/>
      <w:lvlJc w:val="left"/>
      <w:pPr>
        <w:ind w:left="0" w:firstLine="0"/>
      </w:pPr>
      <w:rPr>
        <w:rFonts w:hint="default"/>
      </w:rPr>
    </w:lvl>
    <w:lvl w:ilvl="6">
      <w:start w:val="1"/>
      <w:numFmt w:val="decimal"/>
      <w:lvlRestart w:val="0"/>
      <w:isLgl/>
      <w:suff w:val="space"/>
      <w:lvlText w:val="Hình %7."/>
      <w:lvlJc w:val="left"/>
      <w:pPr>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4" w15:restartNumberingAfterBreak="0">
    <w:nsid w:val="3BCA06E7"/>
    <w:multiLevelType w:val="hybridMultilevel"/>
    <w:tmpl w:val="571EB698"/>
    <w:lvl w:ilvl="0" w:tplc="9238FE04">
      <w:start w:val="1"/>
      <w:numFmt w:val="decimal"/>
      <w:lvlText w:val="%1."/>
      <w:lvlJc w:val="left"/>
      <w:pPr>
        <w:ind w:left="1287" w:hanging="360"/>
      </w:pPr>
      <w:rPr>
        <w:b/>
        <w:i/>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3D023CA6"/>
    <w:multiLevelType w:val="hybridMultilevel"/>
    <w:tmpl w:val="565A566C"/>
    <w:lvl w:ilvl="0" w:tplc="CEE01B02">
      <w:start w:val="1"/>
      <w:numFmt w:val="decimal"/>
      <w:lvlText w:val="%1."/>
      <w:lvlJc w:val="left"/>
      <w:pPr>
        <w:ind w:left="72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0654F3"/>
    <w:multiLevelType w:val="singleLevel"/>
    <w:tmpl w:val="6C72B180"/>
    <w:lvl w:ilvl="0">
      <w:start w:val="1"/>
      <w:numFmt w:val="decimal"/>
      <w:lvlText w:val="%1."/>
      <w:lvlJc w:val="left"/>
      <w:pPr>
        <w:ind w:left="425" w:hanging="425"/>
      </w:pPr>
      <w:rPr>
        <w:rFonts w:hint="default"/>
        <w:b/>
        <w:i/>
      </w:rPr>
    </w:lvl>
  </w:abstractNum>
  <w:abstractNum w:abstractNumId="7" w15:restartNumberingAfterBreak="0">
    <w:nsid w:val="5CA1559D"/>
    <w:multiLevelType w:val="hybridMultilevel"/>
    <w:tmpl w:val="7A48B536"/>
    <w:lvl w:ilvl="0" w:tplc="4768EDA2">
      <w:start w:val="1"/>
      <w:numFmt w:val="decimal"/>
      <w:lvlText w:val="%1."/>
      <w:lvlJc w:val="left"/>
      <w:pPr>
        <w:ind w:left="644" w:hanging="360"/>
      </w:pPr>
      <w:rPr>
        <w:b/>
        <w:i/>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611D4E62"/>
    <w:multiLevelType w:val="hybridMultilevel"/>
    <w:tmpl w:val="C7B2B0FC"/>
    <w:lvl w:ilvl="0" w:tplc="BE3A3698">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8060E28"/>
    <w:multiLevelType w:val="hybridMultilevel"/>
    <w:tmpl w:val="25D25604"/>
    <w:lvl w:ilvl="0" w:tplc="5A8E6708">
      <w:start w:val="1"/>
      <w:numFmt w:val="decimal"/>
      <w:lvlText w:val="%1."/>
      <w:lvlJc w:val="left"/>
      <w:pPr>
        <w:ind w:left="1211" w:hanging="360"/>
      </w:pPr>
      <w:rPr>
        <w:b/>
        <w:i/>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6345A"/>
    <w:multiLevelType w:val="hybridMultilevel"/>
    <w:tmpl w:val="245A064A"/>
    <w:lvl w:ilvl="0" w:tplc="52B2F21E">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7A933403"/>
    <w:multiLevelType w:val="hybridMultilevel"/>
    <w:tmpl w:val="FE385208"/>
    <w:lvl w:ilvl="0" w:tplc="58447DC8">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1"/>
  </w:num>
  <w:num w:numId="5">
    <w:abstractNumId w:val="10"/>
  </w:num>
  <w:num w:numId="6">
    <w:abstractNumId w:val="8"/>
  </w:num>
  <w:num w:numId="7">
    <w:abstractNumId w:val="7"/>
  </w:num>
  <w:num w:numId="8">
    <w:abstractNumId w:val="0"/>
  </w:num>
  <w:num w:numId="9">
    <w:abstractNumId w:val="9"/>
  </w:num>
  <w:num w:numId="10">
    <w:abstractNumId w:val="5"/>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8A6"/>
    <w:rsid w:val="000009BC"/>
    <w:rsid w:val="00012B20"/>
    <w:rsid w:val="0001315C"/>
    <w:rsid w:val="0001529F"/>
    <w:rsid w:val="00037709"/>
    <w:rsid w:val="000405FB"/>
    <w:rsid w:val="0004542A"/>
    <w:rsid w:val="00064FFF"/>
    <w:rsid w:val="000674B5"/>
    <w:rsid w:val="0007091E"/>
    <w:rsid w:val="00081190"/>
    <w:rsid w:val="00086F23"/>
    <w:rsid w:val="00095476"/>
    <w:rsid w:val="000A1BC8"/>
    <w:rsid w:val="000A587F"/>
    <w:rsid w:val="000A61F8"/>
    <w:rsid w:val="000A68BC"/>
    <w:rsid w:val="000C0F5E"/>
    <w:rsid w:val="000D30F2"/>
    <w:rsid w:val="000D3D60"/>
    <w:rsid w:val="000E0687"/>
    <w:rsid w:val="000E0ED9"/>
    <w:rsid w:val="000E1EC2"/>
    <w:rsid w:val="000F555D"/>
    <w:rsid w:val="000F67CB"/>
    <w:rsid w:val="00103B11"/>
    <w:rsid w:val="00105C1B"/>
    <w:rsid w:val="0010727D"/>
    <w:rsid w:val="00120A10"/>
    <w:rsid w:val="001222FD"/>
    <w:rsid w:val="00123D7C"/>
    <w:rsid w:val="00124065"/>
    <w:rsid w:val="001263AE"/>
    <w:rsid w:val="00143592"/>
    <w:rsid w:val="00144508"/>
    <w:rsid w:val="00144F3F"/>
    <w:rsid w:val="00145CEB"/>
    <w:rsid w:val="00146872"/>
    <w:rsid w:val="00147B37"/>
    <w:rsid w:val="00153AA9"/>
    <w:rsid w:val="00157391"/>
    <w:rsid w:val="00160443"/>
    <w:rsid w:val="001650D2"/>
    <w:rsid w:val="00170F16"/>
    <w:rsid w:val="001713FB"/>
    <w:rsid w:val="001747D4"/>
    <w:rsid w:val="00177B91"/>
    <w:rsid w:val="001835E0"/>
    <w:rsid w:val="001964DE"/>
    <w:rsid w:val="001B0676"/>
    <w:rsid w:val="001B36EB"/>
    <w:rsid w:val="001B3873"/>
    <w:rsid w:val="001B4BA6"/>
    <w:rsid w:val="001B583A"/>
    <w:rsid w:val="001C3812"/>
    <w:rsid w:val="001C453F"/>
    <w:rsid w:val="001C4A10"/>
    <w:rsid w:val="001C5E37"/>
    <w:rsid w:val="001D16E0"/>
    <w:rsid w:val="001E4039"/>
    <w:rsid w:val="001E7003"/>
    <w:rsid w:val="001E7528"/>
    <w:rsid w:val="001F24C4"/>
    <w:rsid w:val="001F2DB7"/>
    <w:rsid w:val="001F3866"/>
    <w:rsid w:val="00205F52"/>
    <w:rsid w:val="00216CCC"/>
    <w:rsid w:val="00221F40"/>
    <w:rsid w:val="00226B6C"/>
    <w:rsid w:val="00235814"/>
    <w:rsid w:val="00236DFC"/>
    <w:rsid w:val="00240F9A"/>
    <w:rsid w:val="00243047"/>
    <w:rsid w:val="0024435B"/>
    <w:rsid w:val="002476A3"/>
    <w:rsid w:val="00251310"/>
    <w:rsid w:val="00255D0A"/>
    <w:rsid w:val="00260A4A"/>
    <w:rsid w:val="00261743"/>
    <w:rsid w:val="0026387D"/>
    <w:rsid w:val="00273643"/>
    <w:rsid w:val="00274369"/>
    <w:rsid w:val="00281805"/>
    <w:rsid w:val="00286080"/>
    <w:rsid w:val="00287A64"/>
    <w:rsid w:val="00287B97"/>
    <w:rsid w:val="002939C3"/>
    <w:rsid w:val="002A4FDF"/>
    <w:rsid w:val="002A74EF"/>
    <w:rsid w:val="002B1640"/>
    <w:rsid w:val="002B6AD4"/>
    <w:rsid w:val="002B6D72"/>
    <w:rsid w:val="002B7EA3"/>
    <w:rsid w:val="002C0D34"/>
    <w:rsid w:val="002C7682"/>
    <w:rsid w:val="002D17DE"/>
    <w:rsid w:val="002D1CDB"/>
    <w:rsid w:val="002D5D4B"/>
    <w:rsid w:val="002D6BE6"/>
    <w:rsid w:val="002D7BCC"/>
    <w:rsid w:val="002E3E05"/>
    <w:rsid w:val="002E5552"/>
    <w:rsid w:val="002E6AAF"/>
    <w:rsid w:val="002F4A68"/>
    <w:rsid w:val="0030490E"/>
    <w:rsid w:val="00306EAE"/>
    <w:rsid w:val="00317560"/>
    <w:rsid w:val="00351AA1"/>
    <w:rsid w:val="0035299F"/>
    <w:rsid w:val="003532B1"/>
    <w:rsid w:val="00357CAA"/>
    <w:rsid w:val="0036039A"/>
    <w:rsid w:val="00362464"/>
    <w:rsid w:val="00366B0A"/>
    <w:rsid w:val="00371F12"/>
    <w:rsid w:val="0038120E"/>
    <w:rsid w:val="0038501C"/>
    <w:rsid w:val="00386A9B"/>
    <w:rsid w:val="00391ADE"/>
    <w:rsid w:val="003945F7"/>
    <w:rsid w:val="003A6743"/>
    <w:rsid w:val="003C7853"/>
    <w:rsid w:val="003D4A9A"/>
    <w:rsid w:val="003D7647"/>
    <w:rsid w:val="003E1E52"/>
    <w:rsid w:val="003E3175"/>
    <w:rsid w:val="003E65D0"/>
    <w:rsid w:val="003F157F"/>
    <w:rsid w:val="00403ABB"/>
    <w:rsid w:val="0040568C"/>
    <w:rsid w:val="00421E17"/>
    <w:rsid w:val="00423C96"/>
    <w:rsid w:val="004300D4"/>
    <w:rsid w:val="00431B92"/>
    <w:rsid w:val="0043324F"/>
    <w:rsid w:val="0043356E"/>
    <w:rsid w:val="004346B3"/>
    <w:rsid w:val="004358BE"/>
    <w:rsid w:val="004361A4"/>
    <w:rsid w:val="00436BA1"/>
    <w:rsid w:val="004403D9"/>
    <w:rsid w:val="00443432"/>
    <w:rsid w:val="00455BB5"/>
    <w:rsid w:val="0046593B"/>
    <w:rsid w:val="004661C9"/>
    <w:rsid w:val="004677F2"/>
    <w:rsid w:val="00481AB6"/>
    <w:rsid w:val="004833CA"/>
    <w:rsid w:val="00490EE7"/>
    <w:rsid w:val="00493194"/>
    <w:rsid w:val="004A0AAD"/>
    <w:rsid w:val="004A0B37"/>
    <w:rsid w:val="004A0FFD"/>
    <w:rsid w:val="004A402B"/>
    <w:rsid w:val="004A5542"/>
    <w:rsid w:val="004A63FE"/>
    <w:rsid w:val="004B3075"/>
    <w:rsid w:val="004B3091"/>
    <w:rsid w:val="004B3126"/>
    <w:rsid w:val="004B55E2"/>
    <w:rsid w:val="004C0AD9"/>
    <w:rsid w:val="004D112F"/>
    <w:rsid w:val="004D1EBE"/>
    <w:rsid w:val="004E1C3F"/>
    <w:rsid w:val="004E7BDB"/>
    <w:rsid w:val="004F2DC8"/>
    <w:rsid w:val="004F5EA8"/>
    <w:rsid w:val="005014AA"/>
    <w:rsid w:val="005121AA"/>
    <w:rsid w:val="005212E6"/>
    <w:rsid w:val="00524230"/>
    <w:rsid w:val="005243FD"/>
    <w:rsid w:val="00525831"/>
    <w:rsid w:val="00540CC3"/>
    <w:rsid w:val="00547B84"/>
    <w:rsid w:val="005500F7"/>
    <w:rsid w:val="005522F1"/>
    <w:rsid w:val="00553737"/>
    <w:rsid w:val="00553749"/>
    <w:rsid w:val="0056057C"/>
    <w:rsid w:val="00562210"/>
    <w:rsid w:val="00562592"/>
    <w:rsid w:val="0056464F"/>
    <w:rsid w:val="00571564"/>
    <w:rsid w:val="00571625"/>
    <w:rsid w:val="00575983"/>
    <w:rsid w:val="00577EFC"/>
    <w:rsid w:val="0059465F"/>
    <w:rsid w:val="005A021D"/>
    <w:rsid w:val="005A04FD"/>
    <w:rsid w:val="005A23A2"/>
    <w:rsid w:val="005B0C4D"/>
    <w:rsid w:val="005B37AF"/>
    <w:rsid w:val="005B76F5"/>
    <w:rsid w:val="005E3224"/>
    <w:rsid w:val="005E4BE5"/>
    <w:rsid w:val="005F0B0A"/>
    <w:rsid w:val="005F1453"/>
    <w:rsid w:val="005F18FC"/>
    <w:rsid w:val="005F1AF7"/>
    <w:rsid w:val="005F3485"/>
    <w:rsid w:val="005F58D0"/>
    <w:rsid w:val="005F74CA"/>
    <w:rsid w:val="006030A3"/>
    <w:rsid w:val="006162BA"/>
    <w:rsid w:val="006339E0"/>
    <w:rsid w:val="006348AB"/>
    <w:rsid w:val="00636BCF"/>
    <w:rsid w:val="00637137"/>
    <w:rsid w:val="00643EBB"/>
    <w:rsid w:val="0064597F"/>
    <w:rsid w:val="00650818"/>
    <w:rsid w:val="00654746"/>
    <w:rsid w:val="00671FAE"/>
    <w:rsid w:val="00676238"/>
    <w:rsid w:val="006814DC"/>
    <w:rsid w:val="00690CBC"/>
    <w:rsid w:val="00694CF8"/>
    <w:rsid w:val="00696608"/>
    <w:rsid w:val="006A01A2"/>
    <w:rsid w:val="006A0278"/>
    <w:rsid w:val="006A0B7C"/>
    <w:rsid w:val="006C1485"/>
    <w:rsid w:val="006C14CD"/>
    <w:rsid w:val="006C4DF3"/>
    <w:rsid w:val="006D7FCA"/>
    <w:rsid w:val="006E199E"/>
    <w:rsid w:val="006E5DB8"/>
    <w:rsid w:val="006E6F47"/>
    <w:rsid w:val="006F1D7A"/>
    <w:rsid w:val="006F68B9"/>
    <w:rsid w:val="00700041"/>
    <w:rsid w:val="00702EE5"/>
    <w:rsid w:val="00705317"/>
    <w:rsid w:val="0070579A"/>
    <w:rsid w:val="007073E1"/>
    <w:rsid w:val="007126C8"/>
    <w:rsid w:val="0072535A"/>
    <w:rsid w:val="007267AA"/>
    <w:rsid w:val="00735675"/>
    <w:rsid w:val="00737F0C"/>
    <w:rsid w:val="0074042D"/>
    <w:rsid w:val="007422CD"/>
    <w:rsid w:val="00752F0D"/>
    <w:rsid w:val="00757741"/>
    <w:rsid w:val="00773D47"/>
    <w:rsid w:val="00784ECA"/>
    <w:rsid w:val="007953B3"/>
    <w:rsid w:val="00796D56"/>
    <w:rsid w:val="00797ECC"/>
    <w:rsid w:val="007B06DF"/>
    <w:rsid w:val="007B485E"/>
    <w:rsid w:val="007B49B3"/>
    <w:rsid w:val="007C1029"/>
    <w:rsid w:val="007C369E"/>
    <w:rsid w:val="007C3765"/>
    <w:rsid w:val="007C7143"/>
    <w:rsid w:val="007C735B"/>
    <w:rsid w:val="007E0327"/>
    <w:rsid w:val="007E0B45"/>
    <w:rsid w:val="007E308B"/>
    <w:rsid w:val="007F2985"/>
    <w:rsid w:val="007F4E8D"/>
    <w:rsid w:val="007F6C9B"/>
    <w:rsid w:val="00801084"/>
    <w:rsid w:val="00801DF8"/>
    <w:rsid w:val="008026BC"/>
    <w:rsid w:val="00804269"/>
    <w:rsid w:val="008065EF"/>
    <w:rsid w:val="00806E3B"/>
    <w:rsid w:val="008114BC"/>
    <w:rsid w:val="008123F0"/>
    <w:rsid w:val="00820998"/>
    <w:rsid w:val="00820CDB"/>
    <w:rsid w:val="008231A6"/>
    <w:rsid w:val="00827222"/>
    <w:rsid w:val="00832224"/>
    <w:rsid w:val="0083376C"/>
    <w:rsid w:val="00835A01"/>
    <w:rsid w:val="00836CAE"/>
    <w:rsid w:val="00847DD5"/>
    <w:rsid w:val="008545C4"/>
    <w:rsid w:val="008578BA"/>
    <w:rsid w:val="0086168A"/>
    <w:rsid w:val="00871D83"/>
    <w:rsid w:val="0087261C"/>
    <w:rsid w:val="00873C7E"/>
    <w:rsid w:val="00877D25"/>
    <w:rsid w:val="00882592"/>
    <w:rsid w:val="00887409"/>
    <w:rsid w:val="008875FB"/>
    <w:rsid w:val="00893EBD"/>
    <w:rsid w:val="008A2A09"/>
    <w:rsid w:val="008A4812"/>
    <w:rsid w:val="008A6CD8"/>
    <w:rsid w:val="008B5660"/>
    <w:rsid w:val="008C77CB"/>
    <w:rsid w:val="008D0369"/>
    <w:rsid w:val="008D3B67"/>
    <w:rsid w:val="008D3C5F"/>
    <w:rsid w:val="008D5087"/>
    <w:rsid w:val="008D5533"/>
    <w:rsid w:val="008D5C8D"/>
    <w:rsid w:val="008D6A9B"/>
    <w:rsid w:val="008E242B"/>
    <w:rsid w:val="008E5102"/>
    <w:rsid w:val="008F715D"/>
    <w:rsid w:val="008F7D24"/>
    <w:rsid w:val="0090215D"/>
    <w:rsid w:val="00902C4F"/>
    <w:rsid w:val="00903DC4"/>
    <w:rsid w:val="009040C8"/>
    <w:rsid w:val="00910418"/>
    <w:rsid w:val="00910472"/>
    <w:rsid w:val="00910E48"/>
    <w:rsid w:val="00922471"/>
    <w:rsid w:val="00924A4E"/>
    <w:rsid w:val="00924C1B"/>
    <w:rsid w:val="0093217B"/>
    <w:rsid w:val="0094204C"/>
    <w:rsid w:val="009460D3"/>
    <w:rsid w:val="00946F20"/>
    <w:rsid w:val="00947A88"/>
    <w:rsid w:val="009512B9"/>
    <w:rsid w:val="009523E4"/>
    <w:rsid w:val="00957079"/>
    <w:rsid w:val="009624DC"/>
    <w:rsid w:val="00964D28"/>
    <w:rsid w:val="00970870"/>
    <w:rsid w:val="0097092D"/>
    <w:rsid w:val="0097551F"/>
    <w:rsid w:val="00975C11"/>
    <w:rsid w:val="00990177"/>
    <w:rsid w:val="00991D8B"/>
    <w:rsid w:val="009977F6"/>
    <w:rsid w:val="009A2559"/>
    <w:rsid w:val="009A326F"/>
    <w:rsid w:val="009A4EBE"/>
    <w:rsid w:val="009A69CA"/>
    <w:rsid w:val="009B3393"/>
    <w:rsid w:val="009C5C00"/>
    <w:rsid w:val="009E777F"/>
    <w:rsid w:val="009F17F5"/>
    <w:rsid w:val="009F69C2"/>
    <w:rsid w:val="00A07786"/>
    <w:rsid w:val="00A143D1"/>
    <w:rsid w:val="00A20F22"/>
    <w:rsid w:val="00A24D1C"/>
    <w:rsid w:val="00A2767C"/>
    <w:rsid w:val="00A31484"/>
    <w:rsid w:val="00A35FE9"/>
    <w:rsid w:val="00A3652D"/>
    <w:rsid w:val="00A40F1E"/>
    <w:rsid w:val="00A50E62"/>
    <w:rsid w:val="00A706CE"/>
    <w:rsid w:val="00A9024E"/>
    <w:rsid w:val="00A918B2"/>
    <w:rsid w:val="00A939AC"/>
    <w:rsid w:val="00AA6C64"/>
    <w:rsid w:val="00AB2EFB"/>
    <w:rsid w:val="00AB3F4F"/>
    <w:rsid w:val="00AC1293"/>
    <w:rsid w:val="00AC5F1B"/>
    <w:rsid w:val="00AC60F5"/>
    <w:rsid w:val="00AD0123"/>
    <w:rsid w:val="00AD131F"/>
    <w:rsid w:val="00AD3567"/>
    <w:rsid w:val="00AD438C"/>
    <w:rsid w:val="00AD442D"/>
    <w:rsid w:val="00AD6C82"/>
    <w:rsid w:val="00AE3849"/>
    <w:rsid w:val="00AF51AF"/>
    <w:rsid w:val="00B00C9E"/>
    <w:rsid w:val="00B03934"/>
    <w:rsid w:val="00B0459F"/>
    <w:rsid w:val="00B119D3"/>
    <w:rsid w:val="00B128BF"/>
    <w:rsid w:val="00B1498A"/>
    <w:rsid w:val="00B16577"/>
    <w:rsid w:val="00B2353C"/>
    <w:rsid w:val="00B2493A"/>
    <w:rsid w:val="00B24DE0"/>
    <w:rsid w:val="00B32522"/>
    <w:rsid w:val="00B35693"/>
    <w:rsid w:val="00B45659"/>
    <w:rsid w:val="00B45792"/>
    <w:rsid w:val="00B4585B"/>
    <w:rsid w:val="00B463E7"/>
    <w:rsid w:val="00B474EE"/>
    <w:rsid w:val="00B55080"/>
    <w:rsid w:val="00B55547"/>
    <w:rsid w:val="00B578FF"/>
    <w:rsid w:val="00B64C2F"/>
    <w:rsid w:val="00B64D54"/>
    <w:rsid w:val="00B73C03"/>
    <w:rsid w:val="00B84463"/>
    <w:rsid w:val="00B84D9F"/>
    <w:rsid w:val="00B85090"/>
    <w:rsid w:val="00B8532A"/>
    <w:rsid w:val="00B90C39"/>
    <w:rsid w:val="00B96A7F"/>
    <w:rsid w:val="00BA0E6E"/>
    <w:rsid w:val="00BA2BB4"/>
    <w:rsid w:val="00BB4981"/>
    <w:rsid w:val="00BB6429"/>
    <w:rsid w:val="00BC6A92"/>
    <w:rsid w:val="00BC702D"/>
    <w:rsid w:val="00BD1C3C"/>
    <w:rsid w:val="00BD2490"/>
    <w:rsid w:val="00BD4DFA"/>
    <w:rsid w:val="00BD50E9"/>
    <w:rsid w:val="00BE37A4"/>
    <w:rsid w:val="00BE3CE6"/>
    <w:rsid w:val="00BE5341"/>
    <w:rsid w:val="00BE6940"/>
    <w:rsid w:val="00BE6F6C"/>
    <w:rsid w:val="00BF34E3"/>
    <w:rsid w:val="00BF5538"/>
    <w:rsid w:val="00C022BB"/>
    <w:rsid w:val="00C037E8"/>
    <w:rsid w:val="00C120DD"/>
    <w:rsid w:val="00C22D23"/>
    <w:rsid w:val="00C25272"/>
    <w:rsid w:val="00C33137"/>
    <w:rsid w:val="00C36BA8"/>
    <w:rsid w:val="00C4413B"/>
    <w:rsid w:val="00C571CE"/>
    <w:rsid w:val="00C659A4"/>
    <w:rsid w:val="00C87072"/>
    <w:rsid w:val="00CA1960"/>
    <w:rsid w:val="00CA26AF"/>
    <w:rsid w:val="00CA509B"/>
    <w:rsid w:val="00CA684B"/>
    <w:rsid w:val="00CB2AA8"/>
    <w:rsid w:val="00CB56A1"/>
    <w:rsid w:val="00CB595B"/>
    <w:rsid w:val="00CC1AA8"/>
    <w:rsid w:val="00CC4052"/>
    <w:rsid w:val="00CC4FC7"/>
    <w:rsid w:val="00CD3F7C"/>
    <w:rsid w:val="00CE0EBF"/>
    <w:rsid w:val="00CF1BC7"/>
    <w:rsid w:val="00CF5C09"/>
    <w:rsid w:val="00D0147A"/>
    <w:rsid w:val="00D042CD"/>
    <w:rsid w:val="00D07A4E"/>
    <w:rsid w:val="00D13AA5"/>
    <w:rsid w:val="00D1456C"/>
    <w:rsid w:val="00D1744D"/>
    <w:rsid w:val="00D17AA4"/>
    <w:rsid w:val="00D25D90"/>
    <w:rsid w:val="00D3321C"/>
    <w:rsid w:val="00D336AB"/>
    <w:rsid w:val="00D3427B"/>
    <w:rsid w:val="00D37790"/>
    <w:rsid w:val="00D41BE7"/>
    <w:rsid w:val="00D4397A"/>
    <w:rsid w:val="00D54C85"/>
    <w:rsid w:val="00D5639B"/>
    <w:rsid w:val="00D575D3"/>
    <w:rsid w:val="00D636EB"/>
    <w:rsid w:val="00D6436A"/>
    <w:rsid w:val="00D72B13"/>
    <w:rsid w:val="00D77B6F"/>
    <w:rsid w:val="00D92B77"/>
    <w:rsid w:val="00D93483"/>
    <w:rsid w:val="00D95278"/>
    <w:rsid w:val="00DA08A6"/>
    <w:rsid w:val="00DA0C75"/>
    <w:rsid w:val="00DA1A31"/>
    <w:rsid w:val="00DA2C70"/>
    <w:rsid w:val="00DA3269"/>
    <w:rsid w:val="00DA3493"/>
    <w:rsid w:val="00DA3FAF"/>
    <w:rsid w:val="00DA5B6D"/>
    <w:rsid w:val="00DB1FFB"/>
    <w:rsid w:val="00DC0ECA"/>
    <w:rsid w:val="00DC25DA"/>
    <w:rsid w:val="00DC352F"/>
    <w:rsid w:val="00DD4C0D"/>
    <w:rsid w:val="00DD537B"/>
    <w:rsid w:val="00DD5855"/>
    <w:rsid w:val="00DD656C"/>
    <w:rsid w:val="00DD6C44"/>
    <w:rsid w:val="00DD793E"/>
    <w:rsid w:val="00DE04A8"/>
    <w:rsid w:val="00DE07AD"/>
    <w:rsid w:val="00DE0D57"/>
    <w:rsid w:val="00DE165F"/>
    <w:rsid w:val="00DE189E"/>
    <w:rsid w:val="00DE2F6F"/>
    <w:rsid w:val="00DF368C"/>
    <w:rsid w:val="00DF4DF4"/>
    <w:rsid w:val="00DF5446"/>
    <w:rsid w:val="00E01542"/>
    <w:rsid w:val="00E06899"/>
    <w:rsid w:val="00E06E4B"/>
    <w:rsid w:val="00E22BE0"/>
    <w:rsid w:val="00E27830"/>
    <w:rsid w:val="00E31F7D"/>
    <w:rsid w:val="00E35C43"/>
    <w:rsid w:val="00E363BC"/>
    <w:rsid w:val="00E43025"/>
    <w:rsid w:val="00E4314E"/>
    <w:rsid w:val="00E44378"/>
    <w:rsid w:val="00E505FA"/>
    <w:rsid w:val="00E50832"/>
    <w:rsid w:val="00E50FBC"/>
    <w:rsid w:val="00E52794"/>
    <w:rsid w:val="00E56E56"/>
    <w:rsid w:val="00E61DC1"/>
    <w:rsid w:val="00E677A1"/>
    <w:rsid w:val="00E706C5"/>
    <w:rsid w:val="00E70705"/>
    <w:rsid w:val="00E742A0"/>
    <w:rsid w:val="00E76DC6"/>
    <w:rsid w:val="00E807D8"/>
    <w:rsid w:val="00E96FE2"/>
    <w:rsid w:val="00EA0420"/>
    <w:rsid w:val="00EA1B7D"/>
    <w:rsid w:val="00EA5E1C"/>
    <w:rsid w:val="00EA6D35"/>
    <w:rsid w:val="00EB0908"/>
    <w:rsid w:val="00EC16DF"/>
    <w:rsid w:val="00EC7087"/>
    <w:rsid w:val="00EC7C1D"/>
    <w:rsid w:val="00ED2A7E"/>
    <w:rsid w:val="00EE03CE"/>
    <w:rsid w:val="00EE5FC6"/>
    <w:rsid w:val="00EE736E"/>
    <w:rsid w:val="00EE7490"/>
    <w:rsid w:val="00EF499C"/>
    <w:rsid w:val="00F001AD"/>
    <w:rsid w:val="00F01EF5"/>
    <w:rsid w:val="00F034C7"/>
    <w:rsid w:val="00F03637"/>
    <w:rsid w:val="00F04E86"/>
    <w:rsid w:val="00F15797"/>
    <w:rsid w:val="00F22C98"/>
    <w:rsid w:val="00F23704"/>
    <w:rsid w:val="00F25EDA"/>
    <w:rsid w:val="00F2768B"/>
    <w:rsid w:val="00F32022"/>
    <w:rsid w:val="00F33B46"/>
    <w:rsid w:val="00F33C5F"/>
    <w:rsid w:val="00F36BD1"/>
    <w:rsid w:val="00F40FF3"/>
    <w:rsid w:val="00F43CBC"/>
    <w:rsid w:val="00F43F54"/>
    <w:rsid w:val="00F52AAB"/>
    <w:rsid w:val="00F70972"/>
    <w:rsid w:val="00F7246D"/>
    <w:rsid w:val="00F766BB"/>
    <w:rsid w:val="00F85918"/>
    <w:rsid w:val="00F86C18"/>
    <w:rsid w:val="00F8730A"/>
    <w:rsid w:val="00F9169F"/>
    <w:rsid w:val="00FA12C9"/>
    <w:rsid w:val="00FA6FA5"/>
    <w:rsid w:val="00FA78DE"/>
    <w:rsid w:val="00FC1889"/>
    <w:rsid w:val="00FC24EE"/>
    <w:rsid w:val="00FC5BF8"/>
    <w:rsid w:val="00FD79D3"/>
    <w:rsid w:val="00FE51A0"/>
    <w:rsid w:val="00FE6D2A"/>
    <w:rsid w:val="00FF03DA"/>
    <w:rsid w:val="00FF54AD"/>
    <w:rsid w:val="0F3F0337"/>
    <w:rsid w:val="4C7501EE"/>
    <w:rsid w:val="4FB56CA3"/>
    <w:rsid w:val="50EA4125"/>
    <w:rsid w:val="5E2529D8"/>
    <w:rsid w:val="674E0634"/>
    <w:rsid w:val="68FF3317"/>
    <w:rsid w:val="7152336D"/>
    <w:rsid w:val="73EB38E7"/>
    <w:rsid w:val="7C186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2D23919"/>
  <w15:docId w15:val="{08E4E390-9455-4CFF-BE49-6BC559D8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nhideWhenUsed="1" w:qFormat="1"/>
    <w:lsdException w:name="Body Text Indent 2" w:semiHidden="1" w:unhideWhenUsed="1"/>
    <w:lsdException w:name="Body Text Indent 3"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lang w:val="vi-VN" w:eastAsia="vi-VN"/>
    </w:rPr>
  </w:style>
  <w:style w:type="paragraph" w:styleId="Heading1">
    <w:name w:val="heading 1"/>
    <w:next w:val="Normal"/>
    <w:link w:val="Heading1Char"/>
    <w:qFormat/>
    <w:pPr>
      <w:keepNext/>
      <w:numPr>
        <w:numId w:val="1"/>
      </w:numPr>
      <w:spacing w:before="120" w:after="120" w:line="276" w:lineRule="auto"/>
      <w:ind w:right="284"/>
      <w:jc w:val="center"/>
      <w:outlineLvl w:val="0"/>
    </w:pPr>
    <w:rPr>
      <w:b/>
      <w:color w:val="003366"/>
      <w:kern w:val="28"/>
      <w:sz w:val="28"/>
      <w:szCs w:val="30"/>
    </w:rPr>
  </w:style>
  <w:style w:type="paragraph" w:styleId="Heading2">
    <w:name w:val="heading 2"/>
    <w:next w:val="Normal"/>
    <w:link w:val="Heading2Char"/>
    <w:qFormat/>
    <w:pPr>
      <w:keepNext/>
      <w:numPr>
        <w:ilvl w:val="1"/>
        <w:numId w:val="1"/>
      </w:numPr>
      <w:spacing w:before="120" w:after="120" w:line="276" w:lineRule="auto"/>
      <w:jc w:val="both"/>
      <w:outlineLvl w:val="1"/>
    </w:pPr>
    <w:rPr>
      <w:b/>
      <w:sz w:val="26"/>
    </w:rPr>
  </w:style>
  <w:style w:type="paragraph" w:styleId="Heading3">
    <w:name w:val="heading 3"/>
    <w:next w:val="Normal"/>
    <w:link w:val="Heading3Char"/>
    <w:qFormat/>
    <w:pPr>
      <w:numPr>
        <w:ilvl w:val="2"/>
        <w:numId w:val="1"/>
      </w:numPr>
      <w:spacing w:after="120" w:line="276" w:lineRule="auto"/>
      <w:jc w:val="both"/>
      <w:outlineLvl w:val="2"/>
    </w:pPr>
    <w:rPr>
      <w:sz w:val="26"/>
      <w:szCs w:val="26"/>
    </w:rPr>
  </w:style>
  <w:style w:type="paragraph" w:styleId="Heading4">
    <w:name w:val="heading 4"/>
    <w:next w:val="Normal"/>
    <w:link w:val="Heading4Char"/>
    <w:qFormat/>
    <w:pPr>
      <w:numPr>
        <w:ilvl w:val="3"/>
        <w:numId w:val="1"/>
      </w:numPr>
      <w:spacing w:after="120" w:line="276" w:lineRule="auto"/>
      <w:jc w:val="both"/>
      <w:outlineLvl w:val="3"/>
    </w:pPr>
    <w:rPr>
      <w:bCs/>
      <w:iCs/>
      <w:sz w:val="26"/>
    </w:rPr>
  </w:style>
  <w:style w:type="paragraph" w:styleId="Heading5">
    <w:name w:val="heading 5"/>
    <w:next w:val="Normal"/>
    <w:link w:val="Heading5Char"/>
    <w:qFormat/>
    <w:pPr>
      <w:numPr>
        <w:ilvl w:val="4"/>
        <w:numId w:val="1"/>
      </w:numPr>
      <w:spacing w:after="120" w:line="276" w:lineRule="auto"/>
      <w:jc w:val="both"/>
      <w:outlineLvl w:val="4"/>
    </w:pPr>
    <w:rPr>
      <w:bCs/>
      <w:iCs/>
      <w:sz w:val="26"/>
      <w:szCs w:val="26"/>
    </w:rPr>
  </w:style>
  <w:style w:type="paragraph" w:styleId="Heading7">
    <w:name w:val="heading 7"/>
    <w:next w:val="Normal"/>
    <w:link w:val="Heading7Char"/>
    <w:qFormat/>
    <w:pPr>
      <w:spacing w:after="200" w:line="276" w:lineRule="auto"/>
      <w:jc w:val="center"/>
      <w:outlineLvl w:val="6"/>
    </w:pPr>
    <w:rPr>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Tahoma" w:hAnsi="Tahoma" w:cs="Tahoma"/>
      <w:sz w:val="16"/>
      <w:szCs w:val="16"/>
    </w:rPr>
  </w:style>
  <w:style w:type="paragraph" w:styleId="BodyText">
    <w:name w:val="Body Text"/>
    <w:basedOn w:val="Normal"/>
    <w:link w:val="BodyTextChar"/>
    <w:uiPriority w:val="99"/>
    <w:unhideWhenUsed/>
    <w:qFormat/>
    <w:pPr>
      <w:spacing w:after="120"/>
    </w:pPr>
  </w:style>
  <w:style w:type="paragraph" w:styleId="BodyText2">
    <w:name w:val="Body Text 2"/>
    <w:basedOn w:val="Normal"/>
    <w:link w:val="BodyText2Char"/>
    <w:qFormat/>
    <w:pPr>
      <w:jc w:val="both"/>
    </w:pPr>
    <w:rPr>
      <w:sz w:val="26"/>
      <w:szCs w:val="28"/>
      <w:lang w:val="zh-CN" w:eastAsia="en-US"/>
    </w:rPr>
  </w:style>
  <w:style w:type="paragraph" w:styleId="BodyText3">
    <w:name w:val="Body Text 3"/>
    <w:basedOn w:val="Normal"/>
    <w:uiPriority w:val="99"/>
    <w:unhideWhenUsed/>
    <w:qFormat/>
    <w:pPr>
      <w:tabs>
        <w:tab w:val="left" w:pos="480"/>
        <w:tab w:val="left" w:pos="1080"/>
        <w:tab w:val="left" w:pos="1680"/>
      </w:tabs>
      <w:spacing w:before="120"/>
      <w:jc w:val="both"/>
    </w:pPr>
    <w:rPr>
      <w:sz w:val="28"/>
    </w:rPr>
  </w:style>
  <w:style w:type="paragraph" w:styleId="BodyTextIndent">
    <w:name w:val="Body Text Indent"/>
    <w:basedOn w:val="Normal"/>
    <w:link w:val="BodyTextIndentChar"/>
    <w:uiPriority w:val="99"/>
    <w:unhideWhenUsed/>
    <w:qFormat/>
    <w:pPr>
      <w:spacing w:after="120"/>
      <w:ind w:left="360"/>
    </w:pPr>
  </w:style>
  <w:style w:type="paragraph" w:styleId="BodyTextIndent3">
    <w:name w:val="Body Text Indent 3"/>
    <w:basedOn w:val="Normal"/>
    <w:link w:val="BodyTextIndent3Char"/>
    <w:uiPriority w:val="99"/>
    <w:unhideWhenUsed/>
    <w:qFormat/>
    <w:pPr>
      <w:spacing w:after="120"/>
      <w:ind w:left="360"/>
    </w:pPr>
    <w:rPr>
      <w:sz w:val="16"/>
      <w:szCs w:val="16"/>
    </w:rPr>
  </w:style>
  <w:style w:type="paragraph" w:styleId="CommentText">
    <w:name w:val="annotation text"/>
    <w:basedOn w:val="Normal"/>
    <w:link w:val="CommentTextChar"/>
    <w:uiPriority w:val="99"/>
    <w:unhideWhenUsed/>
    <w:pPr>
      <w:spacing w:line="240" w:lineRule="auto"/>
    </w:pPr>
  </w:style>
  <w:style w:type="paragraph" w:styleId="CommentSubject">
    <w:name w:val="annotation subject"/>
    <w:basedOn w:val="CommentText"/>
    <w:next w:val="CommentText"/>
    <w:link w:val="CommentSubjectChar"/>
    <w:uiPriority w:val="99"/>
    <w:unhideWhenUsed/>
    <w:rPr>
      <w:b/>
      <w:bCs/>
    </w:rPr>
  </w:style>
  <w:style w:type="paragraph" w:styleId="Footer">
    <w:name w:val="footer"/>
    <w:basedOn w:val="Normal"/>
    <w:link w:val="FooterChar"/>
    <w:uiPriority w:val="99"/>
    <w:unhideWhenUsed/>
    <w:qFormat/>
    <w:pPr>
      <w:tabs>
        <w:tab w:val="center" w:pos="4513"/>
        <w:tab w:val="right" w:pos="9026"/>
      </w:tabs>
    </w:pPr>
  </w:style>
  <w:style w:type="paragraph" w:styleId="FootnoteText">
    <w:name w:val="footnote text"/>
    <w:basedOn w:val="Normal"/>
    <w:link w:val="FootnoteTextChar"/>
    <w:uiPriority w:val="99"/>
    <w:unhideWhenUsed/>
    <w:pPr>
      <w:spacing w:after="0" w:line="240" w:lineRule="auto"/>
    </w:pPr>
  </w:style>
  <w:style w:type="paragraph" w:styleId="Header">
    <w:name w:val="header"/>
    <w:basedOn w:val="Normal"/>
    <w:link w:val="HeaderChar"/>
    <w:uiPriority w:val="99"/>
    <w:unhideWhenUsed/>
    <w:qFormat/>
    <w:pPr>
      <w:tabs>
        <w:tab w:val="center" w:pos="4513"/>
        <w:tab w:val="right" w:pos="9026"/>
      </w:tabs>
    </w:pPr>
  </w:style>
  <w:style w:type="paragraph" w:styleId="NormalWeb">
    <w:name w:val="Normal (Web)"/>
    <w:basedOn w:val="Normal"/>
    <w:uiPriority w:val="99"/>
    <w:qFormat/>
    <w:pPr>
      <w:spacing w:before="100" w:beforeAutospacing="1" w:after="100" w:afterAutospacing="1"/>
    </w:pPr>
    <w:rPr>
      <w:sz w:val="24"/>
      <w:szCs w:val="24"/>
      <w:lang w:val="en-US" w:eastAsia="en-US"/>
    </w:rPr>
  </w:style>
  <w:style w:type="character" w:styleId="CommentReference">
    <w:name w:val="annotation reference"/>
    <w:basedOn w:val="DefaultParagraphFont"/>
    <w:uiPriority w:val="99"/>
    <w:unhideWhenUsed/>
    <w:rPr>
      <w:sz w:val="16"/>
      <w:szCs w:val="16"/>
    </w:rPr>
  </w:style>
  <w:style w:type="character" w:styleId="FootnoteReference">
    <w:name w:val="footnote reference"/>
    <w:basedOn w:val="DefaultParagraphFont"/>
    <w:uiPriority w:val="99"/>
    <w:unhideWhenUsed/>
    <w:rPr>
      <w:vertAlign w:val="superscript"/>
    </w:rPr>
  </w:style>
  <w:style w:type="character" w:styleId="Hyperlink">
    <w:name w:val="Hyperlink"/>
    <w:qFormat/>
    <w:rPr>
      <w:color w:val="0000FF"/>
      <w:u w:val="single"/>
      <w:lang w:val="en-US" w:eastAsia="en-US" w:bidi="ar-SA"/>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link w:val="BodyText2"/>
    <w:qFormat/>
    <w:rPr>
      <w:sz w:val="26"/>
      <w:szCs w:val="28"/>
      <w:lang w:val="zh-CN" w:eastAsia="en-US"/>
    </w:rPr>
  </w:style>
  <w:style w:type="character" w:customStyle="1" w:styleId="Heading1Char">
    <w:name w:val="Heading 1 Char"/>
    <w:basedOn w:val="DefaultParagraphFont"/>
    <w:link w:val="Heading1"/>
    <w:qFormat/>
    <w:rPr>
      <w:b/>
      <w:color w:val="003366"/>
      <w:kern w:val="28"/>
      <w:sz w:val="28"/>
      <w:szCs w:val="30"/>
      <w:lang w:val="en-US" w:eastAsia="en-US" w:bidi="ar-SA"/>
    </w:rPr>
  </w:style>
  <w:style w:type="character" w:customStyle="1" w:styleId="Heading2Char">
    <w:name w:val="Heading 2 Char"/>
    <w:basedOn w:val="DefaultParagraphFont"/>
    <w:link w:val="Heading2"/>
    <w:qFormat/>
    <w:rPr>
      <w:b/>
      <w:sz w:val="26"/>
      <w:lang w:val="en-US" w:eastAsia="en-US" w:bidi="ar-SA"/>
    </w:rPr>
  </w:style>
  <w:style w:type="character" w:customStyle="1" w:styleId="Heading3Char">
    <w:name w:val="Heading 3 Char"/>
    <w:basedOn w:val="DefaultParagraphFont"/>
    <w:link w:val="Heading3"/>
    <w:qFormat/>
    <w:rPr>
      <w:sz w:val="26"/>
      <w:szCs w:val="26"/>
      <w:lang w:val="en-US" w:eastAsia="en-US" w:bidi="ar-SA"/>
    </w:rPr>
  </w:style>
  <w:style w:type="character" w:customStyle="1" w:styleId="Heading4Char">
    <w:name w:val="Heading 4 Char"/>
    <w:basedOn w:val="DefaultParagraphFont"/>
    <w:link w:val="Heading4"/>
    <w:qFormat/>
    <w:rPr>
      <w:bCs/>
      <w:iCs/>
      <w:sz w:val="26"/>
      <w:lang w:val="en-US" w:eastAsia="en-US" w:bidi="ar-SA"/>
    </w:rPr>
  </w:style>
  <w:style w:type="character" w:customStyle="1" w:styleId="Heading5Char">
    <w:name w:val="Heading 5 Char"/>
    <w:basedOn w:val="DefaultParagraphFont"/>
    <w:link w:val="Heading5"/>
    <w:qFormat/>
    <w:rPr>
      <w:bCs/>
      <w:iCs/>
      <w:sz w:val="26"/>
      <w:szCs w:val="26"/>
      <w:lang w:val="en-US" w:eastAsia="en-US" w:bidi="ar-SA"/>
    </w:rPr>
  </w:style>
  <w:style w:type="character" w:customStyle="1" w:styleId="Heading7Char">
    <w:name w:val="Heading 7 Char"/>
    <w:basedOn w:val="DefaultParagraphFont"/>
    <w:link w:val="Heading7"/>
    <w:qFormat/>
    <w:rPr>
      <w:b/>
      <w:sz w:val="26"/>
      <w:szCs w:val="26"/>
      <w:lang w:val="en-US" w:eastAsia="en-US" w:bidi="ar-SA"/>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odyTextChar">
    <w:name w:val="Body Text Char"/>
    <w:basedOn w:val="DefaultParagraphFont"/>
    <w:link w:val="BodyText"/>
    <w:uiPriority w:val="99"/>
    <w:semiHidden/>
    <w:qFormat/>
  </w:style>
  <w:style w:type="character" w:customStyle="1" w:styleId="Bodytext20">
    <w:name w:val="Body text (2)_"/>
    <w:basedOn w:val="DefaultParagraphFont"/>
    <w:link w:val="Bodytext21"/>
    <w:uiPriority w:val="99"/>
    <w:qFormat/>
    <w:rPr>
      <w:sz w:val="26"/>
      <w:szCs w:val="26"/>
      <w:shd w:val="clear" w:color="auto" w:fill="FFFFFF"/>
    </w:rPr>
  </w:style>
  <w:style w:type="paragraph" w:customStyle="1" w:styleId="Bodytext21">
    <w:name w:val="Body text (2)1"/>
    <w:basedOn w:val="Normal"/>
    <w:link w:val="Bodytext20"/>
    <w:uiPriority w:val="99"/>
    <w:qFormat/>
    <w:pPr>
      <w:widowControl w:val="0"/>
      <w:shd w:val="clear" w:color="auto" w:fill="FFFFFF"/>
      <w:spacing w:before="60" w:line="299" w:lineRule="exact"/>
      <w:ind w:hanging="1060"/>
      <w:jc w:val="both"/>
    </w:pPr>
    <w:rPr>
      <w:sz w:val="26"/>
      <w:szCs w:val="26"/>
    </w:rPr>
  </w:style>
  <w:style w:type="paragraph" w:customStyle="1" w:styleId="Bodytext22">
    <w:name w:val="Body text (2)"/>
    <w:basedOn w:val="Normal"/>
    <w:uiPriority w:val="99"/>
    <w:qFormat/>
    <w:pPr>
      <w:widowControl w:val="0"/>
      <w:shd w:val="clear" w:color="auto" w:fill="FFFFFF"/>
      <w:spacing w:before="60" w:after="60" w:line="240" w:lineRule="atLeast"/>
      <w:jc w:val="both"/>
    </w:pPr>
    <w:rPr>
      <w:b/>
      <w:bCs/>
    </w:rPr>
  </w:style>
  <w:style w:type="character" w:customStyle="1" w:styleId="Bodytext4">
    <w:name w:val="Body text (4)_"/>
    <w:basedOn w:val="DefaultParagraphFont"/>
    <w:link w:val="Bodytext40"/>
    <w:uiPriority w:val="99"/>
    <w:qFormat/>
    <w:rPr>
      <w:b/>
      <w:bCs/>
      <w:shd w:val="clear" w:color="auto" w:fill="FFFFFF"/>
    </w:rPr>
  </w:style>
  <w:style w:type="paragraph" w:customStyle="1" w:styleId="Bodytext40">
    <w:name w:val="Body text (4)"/>
    <w:basedOn w:val="Normal"/>
    <w:link w:val="Bodytext4"/>
    <w:uiPriority w:val="99"/>
    <w:qFormat/>
    <w:pPr>
      <w:widowControl w:val="0"/>
      <w:shd w:val="clear" w:color="auto" w:fill="FFFFFF"/>
      <w:spacing w:before="60" w:after="60" w:line="240" w:lineRule="atLeast"/>
      <w:ind w:firstLine="740"/>
      <w:jc w:val="both"/>
    </w:pPr>
    <w:rPr>
      <w:b/>
      <w:bCs/>
    </w:rPr>
  </w:style>
  <w:style w:type="character" w:customStyle="1" w:styleId="Bodytext2Bold">
    <w:name w:val="Body text (2) + Bold"/>
    <w:basedOn w:val="Bodytext20"/>
    <w:uiPriority w:val="99"/>
    <w:qFormat/>
    <w:rPr>
      <w:rFonts w:ascii="Times New Roman" w:hAnsi="Times New Roman" w:cs="Times New Roman"/>
      <w:b/>
      <w:bCs/>
      <w:sz w:val="26"/>
      <w:szCs w:val="26"/>
      <w:u w:val="none"/>
      <w:shd w:val="clear" w:color="auto" w:fill="FFFFFF"/>
    </w:rPr>
  </w:style>
  <w:style w:type="paragraph" w:customStyle="1" w:styleId="ListParagraph1">
    <w:name w:val="List Paragraph1"/>
    <w:basedOn w:val="Normal"/>
    <w:qFormat/>
    <w:pPr>
      <w:ind w:left="720"/>
      <w:contextualSpacing/>
    </w:pPr>
    <w:rPr>
      <w:rFonts w:eastAsia="Calibri"/>
      <w:sz w:val="28"/>
      <w:szCs w:val="22"/>
      <w:lang w:val="en-US" w:eastAsia="en-US"/>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vi-VN" w:eastAsia="vi-VN"/>
    </w:rPr>
  </w:style>
  <w:style w:type="character" w:customStyle="1" w:styleId="BodyTextIndent3Char">
    <w:name w:val="Body Text Indent 3 Char"/>
    <w:basedOn w:val="DefaultParagraphFont"/>
    <w:link w:val="BodyTextIndent3"/>
    <w:uiPriority w:val="99"/>
    <w:semiHidden/>
    <w:qFormat/>
    <w:rPr>
      <w:sz w:val="16"/>
      <w:szCs w:val="16"/>
      <w:lang w:val="vi-VN" w:eastAsia="vi-VN"/>
    </w:rPr>
  </w:style>
  <w:style w:type="character" w:customStyle="1" w:styleId="BodyTextIndentChar">
    <w:name w:val="Body Text Indent Char"/>
    <w:basedOn w:val="DefaultParagraphFont"/>
    <w:link w:val="BodyTextIndent"/>
    <w:uiPriority w:val="99"/>
    <w:semiHidden/>
    <w:qFormat/>
    <w:rPr>
      <w:lang w:val="vi-VN" w:eastAsia="vi-VN"/>
    </w:rPr>
  </w:style>
  <w:style w:type="character" w:customStyle="1" w:styleId="FootnoteTextChar">
    <w:name w:val="Footnote Text Char"/>
    <w:basedOn w:val="DefaultParagraphFont"/>
    <w:link w:val="FootnoteText"/>
    <w:uiPriority w:val="99"/>
    <w:semiHidden/>
    <w:rPr>
      <w:lang w:val="vi-VN" w:eastAsia="vi-VN"/>
    </w:rPr>
  </w:style>
  <w:style w:type="character" w:customStyle="1" w:styleId="CommentTextChar">
    <w:name w:val="Comment Text Char"/>
    <w:basedOn w:val="DefaultParagraphFont"/>
    <w:link w:val="CommentText"/>
    <w:uiPriority w:val="99"/>
    <w:semiHidden/>
    <w:rPr>
      <w:lang w:val="vi-VN" w:eastAsia="vi-VN"/>
    </w:rPr>
  </w:style>
  <w:style w:type="character" w:customStyle="1" w:styleId="CommentSubjectChar">
    <w:name w:val="Comment Subject Char"/>
    <w:basedOn w:val="CommentTextChar"/>
    <w:link w:val="CommentSubject"/>
    <w:uiPriority w:val="99"/>
    <w:semiHidden/>
    <w:rPr>
      <w:b/>
      <w:bCs/>
      <w:lang w:val="vi-VN" w:eastAsia="vi-VN"/>
    </w:rPr>
  </w:style>
  <w:style w:type="paragraph" w:customStyle="1" w:styleId="ListParagraph2">
    <w:name w:val="List Paragraph2"/>
    <w:basedOn w:val="Normal"/>
    <w:uiPriority w:val="34"/>
    <w:unhideWhenUsed/>
    <w:qFormat/>
    <w:pPr>
      <w:ind w:left="720"/>
      <w:contextualSpacing/>
    </w:pPr>
  </w:style>
  <w:style w:type="paragraph" w:customStyle="1" w:styleId="Normal1">
    <w:name w:val="Normal1"/>
    <w:pPr>
      <w:spacing w:after="0" w:line="276" w:lineRule="auto"/>
    </w:pPr>
    <w:rPr>
      <w:rFonts w:ascii="Arial" w:eastAsia="Arial" w:hAnsi="Arial" w:cs="Arial"/>
      <w:color w:val="000000"/>
      <w:sz w:val="22"/>
      <w:szCs w:val="22"/>
      <w:lang w:val="vi"/>
    </w:rPr>
  </w:style>
  <w:style w:type="paragraph" w:styleId="ListParagraph">
    <w:name w:val="List Paragraph"/>
    <w:basedOn w:val="Normal"/>
    <w:uiPriority w:val="34"/>
    <w:qFormat/>
    <w:rsid w:val="006E199E"/>
    <w:pPr>
      <w:ind w:left="720"/>
      <w:contextualSpacing/>
    </w:pPr>
  </w:style>
  <w:style w:type="character" w:styleId="Strong">
    <w:name w:val="Strong"/>
    <w:uiPriority w:val="22"/>
    <w:qFormat/>
    <w:rsid w:val="001263AE"/>
    <w:rPr>
      <w:b/>
      <w:bCs/>
    </w:rPr>
  </w:style>
  <w:style w:type="paragraph" w:styleId="Title">
    <w:name w:val="Title"/>
    <w:basedOn w:val="Normal"/>
    <w:link w:val="TitleChar"/>
    <w:qFormat/>
    <w:rsid w:val="000E0ED9"/>
    <w:pPr>
      <w:spacing w:after="0" w:line="240" w:lineRule="auto"/>
      <w:jc w:val="center"/>
    </w:pPr>
    <w:rPr>
      <w:rFonts w:ascii="VNI-Times" w:hAnsi="VNI-Times"/>
      <w:sz w:val="28"/>
      <w:lang w:val="en-US" w:eastAsia="en-US"/>
    </w:rPr>
  </w:style>
  <w:style w:type="character" w:customStyle="1" w:styleId="TitleChar">
    <w:name w:val="Title Char"/>
    <w:basedOn w:val="DefaultParagraphFont"/>
    <w:link w:val="Title"/>
    <w:rsid w:val="000E0ED9"/>
    <w:rPr>
      <w:rFonts w:ascii="VNI-Times" w:hAnsi="VNI-Time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6003">
      <w:bodyDiv w:val="1"/>
      <w:marLeft w:val="0"/>
      <w:marRight w:val="0"/>
      <w:marTop w:val="0"/>
      <w:marBottom w:val="0"/>
      <w:divBdr>
        <w:top w:val="none" w:sz="0" w:space="0" w:color="auto"/>
        <w:left w:val="none" w:sz="0" w:space="0" w:color="auto"/>
        <w:bottom w:val="none" w:sz="0" w:space="0" w:color="auto"/>
        <w:right w:val="none" w:sz="0" w:space="0" w:color="auto"/>
      </w:divBdr>
    </w:div>
    <w:div w:id="30963980">
      <w:bodyDiv w:val="1"/>
      <w:marLeft w:val="0"/>
      <w:marRight w:val="0"/>
      <w:marTop w:val="0"/>
      <w:marBottom w:val="0"/>
      <w:divBdr>
        <w:top w:val="none" w:sz="0" w:space="0" w:color="auto"/>
        <w:left w:val="none" w:sz="0" w:space="0" w:color="auto"/>
        <w:bottom w:val="none" w:sz="0" w:space="0" w:color="auto"/>
        <w:right w:val="none" w:sz="0" w:space="0" w:color="auto"/>
      </w:divBdr>
    </w:div>
    <w:div w:id="155415080">
      <w:bodyDiv w:val="1"/>
      <w:marLeft w:val="0"/>
      <w:marRight w:val="0"/>
      <w:marTop w:val="0"/>
      <w:marBottom w:val="0"/>
      <w:divBdr>
        <w:top w:val="none" w:sz="0" w:space="0" w:color="auto"/>
        <w:left w:val="none" w:sz="0" w:space="0" w:color="auto"/>
        <w:bottom w:val="none" w:sz="0" w:space="0" w:color="auto"/>
        <w:right w:val="none" w:sz="0" w:space="0" w:color="auto"/>
      </w:divBdr>
    </w:div>
    <w:div w:id="162861765">
      <w:bodyDiv w:val="1"/>
      <w:marLeft w:val="0"/>
      <w:marRight w:val="0"/>
      <w:marTop w:val="0"/>
      <w:marBottom w:val="0"/>
      <w:divBdr>
        <w:top w:val="none" w:sz="0" w:space="0" w:color="auto"/>
        <w:left w:val="none" w:sz="0" w:space="0" w:color="auto"/>
        <w:bottom w:val="none" w:sz="0" w:space="0" w:color="auto"/>
        <w:right w:val="none" w:sz="0" w:space="0" w:color="auto"/>
      </w:divBdr>
    </w:div>
    <w:div w:id="266934576">
      <w:bodyDiv w:val="1"/>
      <w:marLeft w:val="0"/>
      <w:marRight w:val="0"/>
      <w:marTop w:val="0"/>
      <w:marBottom w:val="0"/>
      <w:divBdr>
        <w:top w:val="none" w:sz="0" w:space="0" w:color="auto"/>
        <w:left w:val="none" w:sz="0" w:space="0" w:color="auto"/>
        <w:bottom w:val="none" w:sz="0" w:space="0" w:color="auto"/>
        <w:right w:val="none" w:sz="0" w:space="0" w:color="auto"/>
      </w:divBdr>
    </w:div>
    <w:div w:id="300623328">
      <w:bodyDiv w:val="1"/>
      <w:marLeft w:val="0"/>
      <w:marRight w:val="0"/>
      <w:marTop w:val="0"/>
      <w:marBottom w:val="0"/>
      <w:divBdr>
        <w:top w:val="none" w:sz="0" w:space="0" w:color="auto"/>
        <w:left w:val="none" w:sz="0" w:space="0" w:color="auto"/>
        <w:bottom w:val="none" w:sz="0" w:space="0" w:color="auto"/>
        <w:right w:val="none" w:sz="0" w:space="0" w:color="auto"/>
      </w:divBdr>
    </w:div>
    <w:div w:id="445345363">
      <w:bodyDiv w:val="1"/>
      <w:marLeft w:val="0"/>
      <w:marRight w:val="0"/>
      <w:marTop w:val="0"/>
      <w:marBottom w:val="0"/>
      <w:divBdr>
        <w:top w:val="none" w:sz="0" w:space="0" w:color="auto"/>
        <w:left w:val="none" w:sz="0" w:space="0" w:color="auto"/>
        <w:bottom w:val="none" w:sz="0" w:space="0" w:color="auto"/>
        <w:right w:val="none" w:sz="0" w:space="0" w:color="auto"/>
      </w:divBdr>
    </w:div>
    <w:div w:id="541401475">
      <w:bodyDiv w:val="1"/>
      <w:marLeft w:val="0"/>
      <w:marRight w:val="0"/>
      <w:marTop w:val="0"/>
      <w:marBottom w:val="0"/>
      <w:divBdr>
        <w:top w:val="none" w:sz="0" w:space="0" w:color="auto"/>
        <w:left w:val="none" w:sz="0" w:space="0" w:color="auto"/>
        <w:bottom w:val="none" w:sz="0" w:space="0" w:color="auto"/>
        <w:right w:val="none" w:sz="0" w:space="0" w:color="auto"/>
      </w:divBdr>
    </w:div>
    <w:div w:id="579413734">
      <w:bodyDiv w:val="1"/>
      <w:marLeft w:val="0"/>
      <w:marRight w:val="0"/>
      <w:marTop w:val="0"/>
      <w:marBottom w:val="0"/>
      <w:divBdr>
        <w:top w:val="none" w:sz="0" w:space="0" w:color="auto"/>
        <w:left w:val="none" w:sz="0" w:space="0" w:color="auto"/>
        <w:bottom w:val="none" w:sz="0" w:space="0" w:color="auto"/>
        <w:right w:val="none" w:sz="0" w:space="0" w:color="auto"/>
      </w:divBdr>
    </w:div>
    <w:div w:id="1168062611">
      <w:bodyDiv w:val="1"/>
      <w:marLeft w:val="0"/>
      <w:marRight w:val="0"/>
      <w:marTop w:val="0"/>
      <w:marBottom w:val="0"/>
      <w:divBdr>
        <w:top w:val="none" w:sz="0" w:space="0" w:color="auto"/>
        <w:left w:val="none" w:sz="0" w:space="0" w:color="auto"/>
        <w:bottom w:val="none" w:sz="0" w:space="0" w:color="auto"/>
        <w:right w:val="none" w:sz="0" w:space="0" w:color="auto"/>
      </w:divBdr>
    </w:div>
    <w:div w:id="1324240377">
      <w:bodyDiv w:val="1"/>
      <w:marLeft w:val="0"/>
      <w:marRight w:val="0"/>
      <w:marTop w:val="0"/>
      <w:marBottom w:val="0"/>
      <w:divBdr>
        <w:top w:val="none" w:sz="0" w:space="0" w:color="auto"/>
        <w:left w:val="none" w:sz="0" w:space="0" w:color="auto"/>
        <w:bottom w:val="none" w:sz="0" w:space="0" w:color="auto"/>
        <w:right w:val="none" w:sz="0" w:space="0" w:color="auto"/>
      </w:divBdr>
    </w:div>
    <w:div w:id="1336376533">
      <w:bodyDiv w:val="1"/>
      <w:marLeft w:val="0"/>
      <w:marRight w:val="0"/>
      <w:marTop w:val="0"/>
      <w:marBottom w:val="0"/>
      <w:divBdr>
        <w:top w:val="none" w:sz="0" w:space="0" w:color="auto"/>
        <w:left w:val="none" w:sz="0" w:space="0" w:color="auto"/>
        <w:bottom w:val="none" w:sz="0" w:space="0" w:color="auto"/>
        <w:right w:val="none" w:sz="0" w:space="0" w:color="auto"/>
      </w:divBdr>
    </w:div>
    <w:div w:id="1360008033">
      <w:bodyDiv w:val="1"/>
      <w:marLeft w:val="0"/>
      <w:marRight w:val="0"/>
      <w:marTop w:val="0"/>
      <w:marBottom w:val="0"/>
      <w:divBdr>
        <w:top w:val="none" w:sz="0" w:space="0" w:color="auto"/>
        <w:left w:val="none" w:sz="0" w:space="0" w:color="auto"/>
        <w:bottom w:val="none" w:sz="0" w:space="0" w:color="auto"/>
        <w:right w:val="none" w:sz="0" w:space="0" w:color="auto"/>
      </w:divBdr>
    </w:div>
    <w:div w:id="1433435487">
      <w:bodyDiv w:val="1"/>
      <w:marLeft w:val="0"/>
      <w:marRight w:val="0"/>
      <w:marTop w:val="0"/>
      <w:marBottom w:val="0"/>
      <w:divBdr>
        <w:top w:val="none" w:sz="0" w:space="0" w:color="auto"/>
        <w:left w:val="none" w:sz="0" w:space="0" w:color="auto"/>
        <w:bottom w:val="none" w:sz="0" w:space="0" w:color="auto"/>
        <w:right w:val="none" w:sz="0" w:space="0" w:color="auto"/>
      </w:divBdr>
    </w:div>
    <w:div w:id="1579906350">
      <w:bodyDiv w:val="1"/>
      <w:marLeft w:val="0"/>
      <w:marRight w:val="0"/>
      <w:marTop w:val="0"/>
      <w:marBottom w:val="0"/>
      <w:divBdr>
        <w:top w:val="none" w:sz="0" w:space="0" w:color="auto"/>
        <w:left w:val="none" w:sz="0" w:space="0" w:color="auto"/>
        <w:bottom w:val="none" w:sz="0" w:space="0" w:color="auto"/>
        <w:right w:val="none" w:sz="0" w:space="0" w:color="auto"/>
      </w:divBdr>
    </w:div>
    <w:div w:id="1888683928">
      <w:bodyDiv w:val="1"/>
      <w:marLeft w:val="0"/>
      <w:marRight w:val="0"/>
      <w:marTop w:val="0"/>
      <w:marBottom w:val="0"/>
      <w:divBdr>
        <w:top w:val="none" w:sz="0" w:space="0" w:color="auto"/>
        <w:left w:val="none" w:sz="0" w:space="0" w:color="auto"/>
        <w:bottom w:val="none" w:sz="0" w:space="0" w:color="auto"/>
        <w:right w:val="none" w:sz="0" w:space="0" w:color="auto"/>
      </w:divBdr>
    </w:div>
    <w:div w:id="1983803560">
      <w:bodyDiv w:val="1"/>
      <w:marLeft w:val="0"/>
      <w:marRight w:val="0"/>
      <w:marTop w:val="0"/>
      <w:marBottom w:val="0"/>
      <w:divBdr>
        <w:top w:val="none" w:sz="0" w:space="0" w:color="auto"/>
        <w:left w:val="none" w:sz="0" w:space="0" w:color="auto"/>
        <w:bottom w:val="none" w:sz="0" w:space="0" w:color="auto"/>
        <w:right w:val="none" w:sz="0" w:space="0" w:color="auto"/>
      </w:divBdr>
    </w:div>
    <w:div w:id="2030521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C47FD6-F01C-4A12-89F3-BB39F25A2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1332</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Lê Thị Diệu Linh</cp:lastModifiedBy>
  <cp:revision>2</cp:revision>
  <cp:lastPrinted>2019-12-19T01:30:00Z</cp:lastPrinted>
  <dcterms:created xsi:type="dcterms:W3CDTF">2020-05-26T09:53:00Z</dcterms:created>
  <dcterms:modified xsi:type="dcterms:W3CDTF">2020-05-26T09:53:00Z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1033-10.2.0.5978</vt:lpwstr>
  </property>
</Properties>
</file>