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526" w:type="dxa"/>
        <w:shd w:val="clear" w:color="auto" w:fill="FF0000"/>
        <w:tblLayout w:type="fixed"/>
        <w:tblLook w:val="04A0" w:firstRow="1" w:lastRow="0" w:firstColumn="1" w:lastColumn="0" w:noHBand="0" w:noVBand="1"/>
      </w:tblPr>
      <w:tblGrid>
        <w:gridCol w:w="6804"/>
      </w:tblGrid>
      <w:tr w:rsidR="00A20F22" w:rsidRPr="002E6AAF">
        <w:tc>
          <w:tcPr>
            <w:tcW w:w="6804" w:type="dxa"/>
            <w:shd w:val="clear" w:color="auto" w:fill="FF0000"/>
          </w:tcPr>
          <w:p w:rsidR="00A20F22" w:rsidRPr="002E6AAF" w:rsidRDefault="000A1BC8">
            <w:pPr>
              <w:shd w:val="clear" w:color="auto" w:fill="B6DDE8"/>
              <w:spacing w:after="0"/>
              <w:ind w:firstLine="567"/>
              <w:jc w:val="center"/>
              <w:rPr>
                <w:b/>
                <w:color w:val="0070C0"/>
                <w:sz w:val="28"/>
                <w:szCs w:val="28"/>
              </w:rPr>
            </w:pPr>
            <w:r w:rsidRPr="002E6AAF">
              <w:rPr>
                <w:b/>
                <w:color w:val="0070C0"/>
                <w:sz w:val="28"/>
                <w:szCs w:val="28"/>
              </w:rPr>
              <w:t xml:space="preserve">TRẢ LỜI KIẾN NGHỊ CỬ TRI </w:t>
            </w:r>
          </w:p>
          <w:p w:rsidR="00A20F22" w:rsidRPr="009A326F" w:rsidRDefault="00D72D16">
            <w:pPr>
              <w:shd w:val="clear" w:color="auto" w:fill="B6DDE8"/>
              <w:spacing w:after="0"/>
              <w:ind w:firstLine="567"/>
              <w:jc w:val="center"/>
              <w:rPr>
                <w:b/>
                <w:color w:val="0070C0"/>
                <w:sz w:val="28"/>
                <w:szCs w:val="28"/>
              </w:rPr>
            </w:pPr>
            <w:r w:rsidRPr="00D72D16">
              <w:rPr>
                <w:b/>
                <w:color w:val="0070C0"/>
                <w:sz w:val="28"/>
                <w:szCs w:val="28"/>
              </w:rPr>
              <w:t>SAU</w:t>
            </w:r>
            <w:r w:rsidR="000A1BC8" w:rsidRPr="002E6AAF">
              <w:rPr>
                <w:b/>
                <w:color w:val="0070C0"/>
                <w:sz w:val="28"/>
                <w:szCs w:val="28"/>
              </w:rPr>
              <w:t xml:space="preserve"> KỲ HỌP </w:t>
            </w:r>
            <w:r w:rsidR="009A326F" w:rsidRPr="009A326F">
              <w:rPr>
                <w:b/>
                <w:color w:val="0070C0"/>
                <w:sz w:val="28"/>
                <w:szCs w:val="28"/>
              </w:rPr>
              <w:t>1</w:t>
            </w:r>
            <w:r w:rsidR="00AD438C" w:rsidRPr="00AD438C">
              <w:rPr>
                <w:b/>
                <w:color w:val="0070C0"/>
                <w:sz w:val="28"/>
                <w:szCs w:val="28"/>
              </w:rPr>
              <w:t>2</w:t>
            </w:r>
            <w:r w:rsidR="000A1BC8" w:rsidRPr="009A326F">
              <w:rPr>
                <w:b/>
                <w:color w:val="0070C0"/>
                <w:sz w:val="28"/>
                <w:szCs w:val="28"/>
              </w:rPr>
              <w:t xml:space="preserve"> - HĐND TỈNH KHÓA IX</w:t>
            </w:r>
          </w:p>
          <w:p w:rsidR="00A20F22" w:rsidRPr="008C0269" w:rsidRDefault="000A1BC8" w:rsidP="00BF3656">
            <w:pPr>
              <w:shd w:val="clear" w:color="auto" w:fill="B6DDE8"/>
              <w:spacing w:after="0"/>
              <w:ind w:firstLine="567"/>
              <w:jc w:val="center"/>
              <w:rPr>
                <w:b/>
                <w:color w:val="FF0000"/>
                <w:sz w:val="28"/>
                <w:szCs w:val="28"/>
                <w:lang w:val="en-US"/>
              </w:rPr>
            </w:pPr>
            <w:r w:rsidRPr="00012274">
              <w:rPr>
                <w:b/>
                <w:color w:val="0070C0"/>
                <w:sz w:val="28"/>
                <w:szCs w:val="28"/>
              </w:rPr>
              <w:t xml:space="preserve">ĐƠN VỊ: </w:t>
            </w:r>
            <w:r w:rsidR="00BF3656" w:rsidRPr="00012274">
              <w:rPr>
                <w:b/>
                <w:color w:val="0070C0"/>
                <w:sz w:val="28"/>
                <w:szCs w:val="28"/>
              </w:rPr>
              <w:t>THÀNH PHỐ</w:t>
            </w:r>
            <w:r w:rsidR="008C0269" w:rsidRPr="00012274">
              <w:rPr>
                <w:b/>
                <w:color w:val="0070C0"/>
                <w:sz w:val="28"/>
                <w:szCs w:val="28"/>
              </w:rPr>
              <w:t xml:space="preserve"> THUẬN AN</w:t>
            </w:r>
          </w:p>
        </w:tc>
      </w:tr>
    </w:tbl>
    <w:p w:rsidR="008C0269" w:rsidRDefault="00FB0F6F" w:rsidP="00123B0E">
      <w:pPr>
        <w:pStyle w:val="ListParagraph"/>
        <w:numPr>
          <w:ilvl w:val="0"/>
          <w:numId w:val="11"/>
        </w:numPr>
        <w:tabs>
          <w:tab w:val="left" w:pos="851"/>
        </w:tabs>
        <w:spacing w:before="240" w:after="0" w:line="300" w:lineRule="auto"/>
        <w:ind w:left="0" w:firstLine="567"/>
        <w:contextualSpacing w:val="0"/>
        <w:jc w:val="both"/>
        <w:rPr>
          <w:i/>
          <w:sz w:val="28"/>
          <w:szCs w:val="28"/>
        </w:rPr>
      </w:pPr>
      <w:r w:rsidRPr="008C0269">
        <w:rPr>
          <w:b/>
          <w:i/>
          <w:color w:val="000000"/>
          <w:spacing w:val="-2"/>
          <w:sz w:val="28"/>
          <w:szCs w:val="28"/>
        </w:rPr>
        <w:t xml:space="preserve">Cử </w:t>
      </w:r>
      <w:r w:rsidR="008C0269" w:rsidRPr="008C0269">
        <w:rPr>
          <w:b/>
          <w:i/>
          <w:sz w:val="28"/>
          <w:szCs w:val="28"/>
        </w:rPr>
        <w:t xml:space="preserve">tri </w:t>
      </w:r>
      <w:r w:rsidR="008C0269" w:rsidRPr="00012274">
        <w:rPr>
          <w:b/>
          <w:i/>
          <w:sz w:val="28"/>
          <w:szCs w:val="28"/>
        </w:rPr>
        <w:t>phường Bình Hòa phản ánh</w:t>
      </w:r>
      <w:r w:rsidR="008C0269" w:rsidRPr="00012274">
        <w:rPr>
          <w:i/>
          <w:sz w:val="28"/>
          <w:szCs w:val="28"/>
        </w:rPr>
        <w:t xml:space="preserve">: Các trạm thu phí giao thông trên địa bàn Thuận An như: ĐT743, Quốc lộ 13 vừa qua đã được dự án cấp thoát nước môi trường Bình Dương đã láng phủ nhựa hoàn chỉnh. Như vậy việc thu phí duy tu bảo dưỡng hàng năm các trạm thu phí này không phải </w:t>
      </w:r>
      <w:r w:rsidR="008C0269" w:rsidRPr="008C0269">
        <w:rPr>
          <w:i/>
          <w:sz w:val="28"/>
          <w:szCs w:val="28"/>
        </w:rPr>
        <w:t>bỏ ra để duy tu. Đề nghị kiểm tra để khấu trừ vào tiền thu phí, giảm trừ số năm quy định.</w:t>
      </w:r>
    </w:p>
    <w:p w:rsidR="00766529" w:rsidRDefault="00766529" w:rsidP="00BC6A54">
      <w:pPr>
        <w:pStyle w:val="ListParagraph"/>
        <w:tabs>
          <w:tab w:val="left" w:pos="851"/>
        </w:tabs>
        <w:spacing w:before="120" w:after="0" w:line="288" w:lineRule="auto"/>
        <w:ind w:left="567"/>
        <w:contextualSpacing w:val="0"/>
        <w:jc w:val="both"/>
        <w:rPr>
          <w:b/>
          <w:i/>
          <w:color w:val="FF0000"/>
          <w:sz w:val="28"/>
        </w:rPr>
      </w:pPr>
      <w:r w:rsidRPr="00BF3656">
        <w:rPr>
          <w:b/>
          <w:i/>
          <w:color w:val="FF0000"/>
          <w:sz w:val="28"/>
        </w:rPr>
        <w:t>Sở</w:t>
      </w:r>
      <w:r>
        <w:rPr>
          <w:b/>
          <w:i/>
          <w:color w:val="FF0000"/>
          <w:sz w:val="28"/>
        </w:rPr>
        <w:t xml:space="preserve"> Giao th</w:t>
      </w:r>
      <w:r w:rsidRPr="009E7338">
        <w:rPr>
          <w:b/>
          <w:i/>
          <w:color w:val="FF0000"/>
          <w:sz w:val="28"/>
        </w:rPr>
        <w:t>ông vận tải trả lời:</w:t>
      </w:r>
    </w:p>
    <w:p w:rsidR="006264E3" w:rsidRPr="00FA152B" w:rsidRDefault="006264E3" w:rsidP="006264E3">
      <w:pPr>
        <w:spacing w:before="120" w:after="0" w:line="288" w:lineRule="auto"/>
        <w:ind w:firstLine="567"/>
        <w:jc w:val="both"/>
        <w:rPr>
          <w:color w:val="FF0000"/>
          <w:sz w:val="28"/>
          <w:szCs w:val="28"/>
          <w:lang w:val="sv-SE"/>
        </w:rPr>
      </w:pPr>
      <w:r w:rsidRPr="00FA152B">
        <w:rPr>
          <w:color w:val="FF0000"/>
          <w:sz w:val="28"/>
          <w:szCs w:val="28"/>
          <w:lang w:val="sv-SE"/>
        </w:rPr>
        <w:t xml:space="preserve"> Theo hợp đồng BOT đã được UBND tỉnh ký kết với các nhà đầu tư BOT trên địa bàn tỉnh, nguồn thu phí không phải để sử dụng duy nhất vào mục đích duy tu mà chủ yếu là để hoàn vốn đầu tư xây dựng, trả lãi vay ngân hàng, chi phí điện chiếu sáng, chi phí quản lý và chi phí duy tu cho toàn bộ công trình, bao gồm nền đường, mặt đường, vỉa hè, hệ thống chiếu sáng, hệ thống thoát nước, cây xanh,… trong suốt thời gian của dự án.</w:t>
      </w:r>
    </w:p>
    <w:p w:rsidR="006264E3" w:rsidRPr="00FA152B" w:rsidRDefault="006264E3" w:rsidP="006264E3">
      <w:pPr>
        <w:spacing w:before="120" w:after="0" w:line="288" w:lineRule="auto"/>
        <w:ind w:firstLine="567"/>
        <w:jc w:val="both"/>
        <w:rPr>
          <w:color w:val="FF0000"/>
          <w:sz w:val="28"/>
          <w:szCs w:val="28"/>
          <w:lang w:val="sv-SE"/>
        </w:rPr>
      </w:pPr>
      <w:r w:rsidRPr="00FA152B">
        <w:rPr>
          <w:color w:val="FF0000"/>
          <w:sz w:val="28"/>
          <w:szCs w:val="28"/>
          <w:lang w:val="sv-SE"/>
        </w:rPr>
        <w:t>Trường</w:t>
      </w:r>
      <w:r w:rsidRPr="00FA152B">
        <w:rPr>
          <w:color w:val="FF0000"/>
          <w:sz w:val="28"/>
          <w:szCs w:val="28"/>
        </w:rPr>
        <w:t xml:space="preserve"> hợp cử tri tiếp tục kiến nghị </w:t>
      </w:r>
      <w:bookmarkStart w:id="0" w:name="_GoBack"/>
      <w:bookmarkEnd w:id="0"/>
      <w:r w:rsidRPr="00FA152B">
        <w:rPr>
          <w:color w:val="FF0000"/>
          <w:sz w:val="28"/>
          <w:szCs w:val="28"/>
        </w:rPr>
        <w:t xml:space="preserve">kiểm tra thu, chi của các dự án BOT, Sở GTVT </w:t>
      </w:r>
      <w:r w:rsidR="006F7810" w:rsidRPr="006F7810">
        <w:rPr>
          <w:color w:val="FF0000"/>
          <w:sz w:val="28"/>
          <w:szCs w:val="28"/>
          <w:lang w:val="sv-SE"/>
        </w:rPr>
        <w:t>sẽ</w:t>
      </w:r>
      <w:r w:rsidR="006F7810">
        <w:rPr>
          <w:color w:val="FF0000"/>
          <w:sz w:val="28"/>
          <w:szCs w:val="28"/>
          <w:lang w:val="sv-SE"/>
        </w:rPr>
        <w:t xml:space="preserve"> tham m</w:t>
      </w:r>
      <w:r w:rsidR="006F7810" w:rsidRPr="006F7810">
        <w:rPr>
          <w:color w:val="FF0000"/>
          <w:sz w:val="28"/>
          <w:szCs w:val="28"/>
          <w:lang w:val="sv-SE"/>
        </w:rPr>
        <w:t>ư</w:t>
      </w:r>
      <w:r w:rsidR="006F7810">
        <w:rPr>
          <w:color w:val="FF0000"/>
          <w:sz w:val="28"/>
          <w:szCs w:val="28"/>
          <w:lang w:val="sv-SE"/>
        </w:rPr>
        <w:t>u</w:t>
      </w:r>
      <w:r w:rsidRPr="00FA152B">
        <w:rPr>
          <w:color w:val="FF0000"/>
          <w:sz w:val="28"/>
          <w:szCs w:val="28"/>
        </w:rPr>
        <w:t xml:space="preserve"> UBND tỉnh chuyển cho cơ quan quản lý nhà nước có thẩm quyền xem xét</w:t>
      </w:r>
      <w:r w:rsidR="006F7810" w:rsidRPr="006F7810">
        <w:rPr>
          <w:color w:val="FF0000"/>
          <w:sz w:val="28"/>
          <w:szCs w:val="28"/>
          <w:lang w:val="sv-SE"/>
        </w:rPr>
        <w:t xml:space="preserve"> giả</w:t>
      </w:r>
      <w:r w:rsidR="006F7810">
        <w:rPr>
          <w:color w:val="FF0000"/>
          <w:sz w:val="28"/>
          <w:szCs w:val="28"/>
          <w:lang w:val="sv-SE"/>
        </w:rPr>
        <w:t>i quy</w:t>
      </w:r>
      <w:r w:rsidR="006F7810" w:rsidRPr="006F7810">
        <w:rPr>
          <w:color w:val="FF0000"/>
          <w:sz w:val="28"/>
          <w:szCs w:val="28"/>
          <w:lang w:val="sv-SE"/>
        </w:rPr>
        <w:t>ế</w:t>
      </w:r>
      <w:r w:rsidR="006F7810">
        <w:rPr>
          <w:color w:val="FF0000"/>
          <w:sz w:val="28"/>
          <w:szCs w:val="28"/>
          <w:lang w:val="sv-SE"/>
        </w:rPr>
        <w:t>t</w:t>
      </w:r>
      <w:r w:rsidRPr="00FA152B">
        <w:rPr>
          <w:color w:val="FF0000"/>
          <w:sz w:val="28"/>
          <w:szCs w:val="28"/>
          <w:lang w:val="sv-SE"/>
        </w:rPr>
        <w:t>.</w:t>
      </w:r>
    </w:p>
    <w:p w:rsidR="001920BD" w:rsidRDefault="001920BD" w:rsidP="006264E3">
      <w:pPr>
        <w:pStyle w:val="ListParagraph"/>
        <w:numPr>
          <w:ilvl w:val="0"/>
          <w:numId w:val="11"/>
        </w:numPr>
        <w:tabs>
          <w:tab w:val="left" w:pos="851"/>
        </w:tabs>
        <w:spacing w:before="240" w:after="0" w:line="300" w:lineRule="auto"/>
        <w:ind w:left="0" w:firstLine="567"/>
        <w:contextualSpacing w:val="0"/>
        <w:jc w:val="both"/>
        <w:rPr>
          <w:i/>
          <w:sz w:val="28"/>
          <w:szCs w:val="28"/>
        </w:rPr>
      </w:pPr>
      <w:r w:rsidRPr="008C0269">
        <w:rPr>
          <w:b/>
          <w:i/>
          <w:sz w:val="28"/>
          <w:szCs w:val="28"/>
        </w:rPr>
        <w:t xml:space="preserve">Cử </w:t>
      </w:r>
      <w:r w:rsidRPr="008C0269">
        <w:rPr>
          <w:b/>
          <w:i/>
          <w:color w:val="000000"/>
          <w:spacing w:val="-2"/>
          <w:sz w:val="28"/>
          <w:szCs w:val="28"/>
        </w:rPr>
        <w:t>tri</w:t>
      </w:r>
      <w:r w:rsidRPr="008C0269">
        <w:rPr>
          <w:b/>
          <w:i/>
          <w:sz w:val="28"/>
          <w:szCs w:val="28"/>
        </w:rPr>
        <w:t xml:space="preserve"> phường Bình Hòa phản ánh:</w:t>
      </w:r>
      <w:r w:rsidRPr="008C0269">
        <w:rPr>
          <w:i/>
          <w:sz w:val="28"/>
          <w:szCs w:val="28"/>
        </w:rPr>
        <w:t xml:space="preserve"> Không đồng tình với nội dung trả lời của Sở Tài nguyên và Môi trường về ô nhiễm môi trường tại kênh Ba Bò do nước thải từ các khu dân cư mà thực chất là nước thải công nghiệp. Đề nghị đại biểu HĐND các cấp trực tiếp tham gia Đoàn kiểm tra thực tế của tỉnh để có đánh giá cụ thể (khi kiểm tra đề nghị cho nhân dân cùng đi). Đồng thời cho cử tri được biết hiện nay có thành lập đội bảo vệ kênh hay không; đề nghị làm chốt bảo vệ để quản lý, không ai quản lý người dân đổ rác xuống kênh.</w:t>
      </w:r>
    </w:p>
    <w:p w:rsidR="009E7338" w:rsidRPr="009E7338" w:rsidRDefault="009E7338" w:rsidP="00BC6A54">
      <w:pPr>
        <w:spacing w:before="120" w:after="0" w:line="288" w:lineRule="auto"/>
        <w:ind w:firstLine="567"/>
        <w:jc w:val="both"/>
        <w:rPr>
          <w:b/>
          <w:i/>
          <w:color w:val="FF0000"/>
          <w:sz w:val="28"/>
          <w:szCs w:val="28"/>
          <w:lang w:val="sv-SE"/>
        </w:rPr>
      </w:pPr>
      <w:r w:rsidRPr="009E7338">
        <w:rPr>
          <w:b/>
          <w:i/>
          <w:color w:val="FF0000"/>
          <w:sz w:val="28"/>
          <w:szCs w:val="28"/>
          <w:lang w:val="sv-SE"/>
        </w:rPr>
        <w:t>Sở Tài nguyên và Môi trường trả lời:</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Thực hiện Kế hoạch liên tỉnh số 6315/KHLT-UBND ngày 12</w:t>
      </w:r>
      <w:r w:rsidR="00DA5703">
        <w:rPr>
          <w:color w:val="000000"/>
          <w:sz w:val="28"/>
          <w:szCs w:val="28"/>
          <w:lang w:val="sv-SE"/>
        </w:rPr>
        <w:t>/</w:t>
      </w:r>
      <w:r w:rsidRPr="009E7338">
        <w:rPr>
          <w:color w:val="000000"/>
          <w:sz w:val="28"/>
          <w:szCs w:val="28"/>
          <w:lang w:val="sv-SE"/>
        </w:rPr>
        <w:t>10</w:t>
      </w:r>
      <w:r w:rsidR="00DA5703">
        <w:rPr>
          <w:color w:val="000000"/>
          <w:sz w:val="28"/>
          <w:szCs w:val="28"/>
          <w:lang w:val="sv-SE"/>
        </w:rPr>
        <w:t>/</w:t>
      </w:r>
      <w:r w:rsidRPr="009E7338">
        <w:rPr>
          <w:color w:val="000000"/>
          <w:sz w:val="28"/>
          <w:szCs w:val="28"/>
          <w:lang w:val="sv-SE"/>
        </w:rPr>
        <w:t>2017 của Ủy ban nhân dân tỉnh Bình Dương và Ủy ban nhân dân thành phố Hồ Chí Minh về tăng cường phối hợp kiểm soát và xử lý triệt để ô nhiễm kênh Ba Bò, Sở Tài nguyên và Môi trường tỉnh đã phối hợp với Sở Tài nguyên và Môi trường thành phố Hồ Chí Minh tiến hành kiểm tra, giám sát các nguồn thải trên địa bàn tỉnh Bình Dương thải vào kênh Ba Bò cụ thể:</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 xml:space="preserve">- Đã tiến hành kiểm tra, rà soát lại toàn bộ các tuyến thoát nước mưa nước thải của Khu công nghiệp Sóng Thần 1, Sóng Thần 2; phối hợp với Bộ Tư lệnh Quân </w:t>
      </w:r>
      <w:r w:rsidRPr="009E7338">
        <w:rPr>
          <w:color w:val="000000"/>
          <w:sz w:val="28"/>
          <w:szCs w:val="28"/>
          <w:lang w:val="sv-SE"/>
        </w:rPr>
        <w:lastRenderedPageBreak/>
        <w:t>đoàn 4, Phòng Tài nguyên và Môi trường Thuận An, Dĩ An kiểm tra toàn diện về đất đai, môi trường đối với 19 cơ sở thuê đất của Quân đoàn 4 để hoạt động sản xuất, kinh doanh, dịch vụ; Kiểm tra, rà soát lại toàn bộ các tuyến thoát nước mưa và thu gom nước thải của 2 khu công nghiệp Sóng Thần 1 và Sóng Thần 2;</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 xml:space="preserve">- Kiểm tra đột xuất các doanh nghiệp trong 2 khu công nghiệp Sóng Thần 1, Sóng Thần 2 về công tác bảo vệ môi trường và tình hình thu gom, đấu nối nước thải vào hệ thống xử lý nước thải tập trung của khu công nghiệp trước khi thải vào kênh Ba Bò; </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 Đã thực hiện kết nối, chia sẻ dữ liệu quan trắc nước thải tự động của các khu công nghiệp thuộc lưu vực kênh Ba Bò (Thành phố Hồ Chí Minh: KCN Bình Chiểu, KCN Linh Trung 2; tỉnh Bình Dương: KCN Sóng Thần 1 và KCN Sóng Thần 2);</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 Đã phối hợp với Phòng Tài nguyên và Môi trường thị xã Dĩ An đã tiến hành kiểm tra, giám sát các cơ sở sản xuất kinh doanh nằm xen kẽ khu dân cư và kết quả kiểm tra cho thấy các doanh nghiệp đều đã xây dựng hệ thống xử lý nước thải để xử lý nước thải trước khi thải ra môi trường.</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 Phối hợp với Ủy ban nhân dân phường Bình Hòa cùng với Ban điều hành các Khu phố luôn tuyên truyền vận động người dân không vứt rác và xả nước thải vào khu vực kênh Ba Bò; đấu nối nước thải vào hệ thống thu gom nước thải của Nhà máy xử lý nước thải Thuận An, Dĩ An.</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 xml:space="preserve">Thời gian qua, Sở Tài nguyên và Môi trường cũng thường xuyên kiểm tra, giám sát chất lượng nước thải của 2 khu công nghiệp Sóng Thần 1, Sóng Thần 2 thông qua hệ thống quan trắc nước thải tự động; kiểm tra, lấy mẫu nước thải đột xuất với tần suất 2 lần/tháng. Đồng thời, Sở Tài nguyên và Môi trường </w:t>
      </w:r>
      <w:r>
        <w:rPr>
          <w:color w:val="000000"/>
          <w:sz w:val="28"/>
          <w:szCs w:val="28"/>
          <w:lang w:val="sv-SE"/>
        </w:rPr>
        <w:t>t</w:t>
      </w:r>
      <w:r w:rsidRPr="009E7338">
        <w:rPr>
          <w:color w:val="000000"/>
          <w:sz w:val="28"/>
          <w:szCs w:val="28"/>
          <w:lang w:val="sv-SE"/>
        </w:rPr>
        <w:t xml:space="preserve">hành phố Hồ Chí Minh cũng tổ chức quan trắc chất lượng nước trên kênh Ba Bò và tổ chức lấy mẫu nước thải các khu công nghiệp với tần suất 2 lần/tháng. Kết quả quan trắc và giám sát của Sở Tài nguyên và Môi trường và Sở Tài nguyên và Môi trường thành phố Hồ Chí Minh đều cho thấy nước thải của các khu công nghiệp được xử lý đạt quy chuẩn trước khi thải ra môi trường. Tuy nhiên, chất lượng nước trên kênh Ba Bò vẫn còn ô nhiễm hữu cơ. Nguyên nhân là do nước thải sinh hoạt của các khu dân cư, đô thị chưa đấu nối vào hệ thống thu gom nước thải đô thị thành phố Dĩ An, Thuận An; rác thải sinh hoạt của các điểm bán hàng rong còn thải trực tiếp xuống kênh. Đặc biệt, hiện nay nhà máy xử lý nước thải trên kênh Ba Bò của thành phố Hồ Chí Minh mặc vẫn chưa được đưa vào vận hành chính thức do nhiều nguyên nhân nên nước thải tích tụ lâu ngày gây mùi hôi ảnh hưởng đến khu dân cư kế cận.      </w:t>
      </w:r>
    </w:p>
    <w:p w:rsidR="009E7338" w:rsidRPr="009E7338" w:rsidRDefault="009E7338" w:rsidP="00BC6A54">
      <w:pPr>
        <w:spacing w:before="120" w:after="0" w:line="288" w:lineRule="auto"/>
        <w:ind w:firstLine="567"/>
        <w:jc w:val="both"/>
        <w:rPr>
          <w:color w:val="000000"/>
          <w:sz w:val="28"/>
          <w:szCs w:val="28"/>
          <w:lang w:val="sv-SE"/>
        </w:rPr>
      </w:pPr>
      <w:r w:rsidRPr="009E7338">
        <w:rPr>
          <w:color w:val="000000"/>
          <w:sz w:val="28"/>
          <w:szCs w:val="28"/>
          <w:lang w:val="sv-SE"/>
        </w:rPr>
        <w:t xml:space="preserve">Do vậy, để giải quyết triệt để vấn đề ô nhiễm Kênh Ba Bò Sở Tài nguyên và Môi trường đã tham mưu Ủy ban nhân dân tỉnh yêu cầu Công ty cổ phần Đại Nam </w:t>
      </w:r>
      <w:r w:rsidRPr="009E7338">
        <w:rPr>
          <w:color w:val="000000"/>
          <w:sz w:val="28"/>
          <w:szCs w:val="28"/>
          <w:lang w:val="sv-SE"/>
        </w:rPr>
        <w:lastRenderedPageBreak/>
        <w:t xml:space="preserve">và Tổng Công ty TMXNK Thanh Lễ </w:t>
      </w:r>
      <w:r>
        <w:rPr>
          <w:color w:val="000000"/>
          <w:sz w:val="28"/>
          <w:szCs w:val="28"/>
          <w:lang w:val="sv-SE"/>
        </w:rPr>
        <w:t>-</w:t>
      </w:r>
      <w:r w:rsidRPr="009E7338">
        <w:rPr>
          <w:color w:val="000000"/>
          <w:sz w:val="28"/>
          <w:szCs w:val="28"/>
          <w:lang w:val="sv-SE"/>
        </w:rPr>
        <w:t xml:space="preserve"> CTCP xây dựng đường thoát nước riêng của khu công nghiệp Sóng Thần 1, Sóng Thần 2 ra sau hồ điều tiết kênh Ba Bò, không để tình trạng lẫn nước thải sinh hoạt của các hộ dân. Hiện nay, chủ đầu tư 02 khu công nghiệp đang triển khai thực hiện và dự kiến hoàn thành trong năm 2020. Đồng thời, đề nghị Ủy ban nhân dân thành phố Hồ Chí Minh chỉ đạo Ban quản lý dự án đầu tư xây dựng hạ tầng độ thị khẩn trương đưa vào vận hành chính thức Trạm xử lý nước thải kênh Ba bò; khắc phục mùi hôi từ quá trình hoạt động của Trạm xử lý nước thải đến khu dân cư Đồng An 2 của tỉnh Bình Dương.</w:t>
      </w:r>
    </w:p>
    <w:p w:rsidR="009E7338" w:rsidRPr="009E7338" w:rsidRDefault="009E7338" w:rsidP="00BC6A54">
      <w:pPr>
        <w:pStyle w:val="ListParagraph"/>
        <w:tabs>
          <w:tab w:val="left" w:pos="851"/>
        </w:tabs>
        <w:spacing w:before="120" w:after="0" w:line="288" w:lineRule="auto"/>
        <w:ind w:left="0" w:firstLine="567"/>
        <w:contextualSpacing w:val="0"/>
        <w:jc w:val="both"/>
        <w:rPr>
          <w:i/>
          <w:spacing w:val="-2"/>
          <w:sz w:val="28"/>
          <w:szCs w:val="28"/>
        </w:rPr>
      </w:pPr>
      <w:r w:rsidRPr="009E7338">
        <w:rPr>
          <w:color w:val="000000"/>
          <w:spacing w:val="-2"/>
          <w:sz w:val="28"/>
          <w:szCs w:val="28"/>
          <w:lang w:val="sv-SE"/>
        </w:rPr>
        <w:t>Bên cạnh đó, hiện nay, dự án kênh Ba Bò đã được Ủy ban nhân dân tỉnh giao cho Ủy ban nhân dân thành phố Thuận An quản lý. Do vậy, phường Bình Hòa đã bố trí lực lượng tuần tra để bảo vệ tuyến kênh; định kỳ tổ chức vớt rác và ngăn chặn việc xả rác thải, nước thải vào kênh Ba Bò, đồng thời tăng cường tuyên truyền vận động người dân không xả rác, nước thải trực tiếp vào kênh Ba Bò; đấu nối nước thải vào hệ thống xử lý nước thải đô thị Thuận An, Dĩ An để xử lý trước khi thải ra môi trường.</w:t>
      </w:r>
    </w:p>
    <w:p w:rsidR="001920BD" w:rsidRDefault="001920BD" w:rsidP="00123B0E">
      <w:pPr>
        <w:pStyle w:val="ListParagraph"/>
        <w:numPr>
          <w:ilvl w:val="0"/>
          <w:numId w:val="11"/>
        </w:numPr>
        <w:tabs>
          <w:tab w:val="left" w:pos="851"/>
        </w:tabs>
        <w:spacing w:before="240" w:after="0" w:line="288" w:lineRule="auto"/>
        <w:ind w:left="0" w:firstLine="567"/>
        <w:contextualSpacing w:val="0"/>
        <w:jc w:val="both"/>
        <w:rPr>
          <w:i/>
          <w:sz w:val="28"/>
          <w:szCs w:val="28"/>
        </w:rPr>
      </w:pPr>
      <w:r w:rsidRPr="008C0269">
        <w:rPr>
          <w:b/>
          <w:i/>
          <w:sz w:val="28"/>
          <w:szCs w:val="28"/>
        </w:rPr>
        <w:t xml:space="preserve">Cử </w:t>
      </w:r>
      <w:r w:rsidRPr="008C0269">
        <w:rPr>
          <w:b/>
          <w:i/>
          <w:color w:val="000000"/>
          <w:spacing w:val="-2"/>
          <w:sz w:val="28"/>
          <w:szCs w:val="28"/>
        </w:rPr>
        <w:t>tri</w:t>
      </w:r>
      <w:r w:rsidRPr="008C0269">
        <w:rPr>
          <w:b/>
          <w:i/>
          <w:sz w:val="28"/>
          <w:szCs w:val="28"/>
        </w:rPr>
        <w:t xml:space="preserve"> phường Bình Hòa tiếp tục phản ánh và đề nghị:</w:t>
      </w:r>
      <w:r w:rsidRPr="008C0269">
        <w:rPr>
          <w:i/>
          <w:sz w:val="28"/>
          <w:szCs w:val="28"/>
        </w:rPr>
        <w:t xml:space="preserve"> có biện pháp xử lý việc hệ thống thoát nước tại kênh D đi qua khu phố Đồng An 1 và Đông Ba thường xuyên xả thải mùi hóa chất vào khoảng 20 giờ đến 22 giờ. </w:t>
      </w:r>
    </w:p>
    <w:p w:rsidR="005E7C0B" w:rsidRPr="009E7338" w:rsidRDefault="005E7C0B" w:rsidP="00BC6A54">
      <w:pPr>
        <w:spacing w:before="120" w:after="0" w:line="288" w:lineRule="auto"/>
        <w:ind w:firstLine="567"/>
        <w:jc w:val="both"/>
        <w:rPr>
          <w:b/>
          <w:i/>
          <w:color w:val="FF0000"/>
          <w:sz w:val="28"/>
          <w:szCs w:val="28"/>
          <w:lang w:val="sv-SE"/>
        </w:rPr>
      </w:pPr>
      <w:r w:rsidRPr="009E7338">
        <w:rPr>
          <w:b/>
          <w:i/>
          <w:color w:val="FF0000"/>
          <w:sz w:val="28"/>
          <w:szCs w:val="28"/>
          <w:lang w:val="sv-SE"/>
        </w:rPr>
        <w:t>Sở Tài nguyên và Môi trường trả lời:</w:t>
      </w:r>
    </w:p>
    <w:p w:rsidR="005E7C0B" w:rsidRPr="005E7C0B" w:rsidRDefault="005E7C0B" w:rsidP="00BC6A54">
      <w:pPr>
        <w:spacing w:before="120" w:after="0" w:line="288" w:lineRule="auto"/>
        <w:ind w:firstLine="567"/>
        <w:jc w:val="both"/>
        <w:rPr>
          <w:sz w:val="28"/>
          <w:szCs w:val="28"/>
          <w:lang w:val="nb-NO"/>
        </w:rPr>
      </w:pPr>
      <w:r w:rsidRPr="005E7C0B">
        <w:rPr>
          <w:sz w:val="28"/>
          <w:szCs w:val="28"/>
        </w:rPr>
        <w:t xml:space="preserve">Kênh D là nơi tiếp nhận nước mưa, nước thải công nghiệp của khu công nghiệp Đồng An 1 và nước thải sinh hoạt của người dân phường Bình Hòa (trong đó có khu phố Đồng An, khu phố  Đông Ba, khu dân cư Areco,…). Trong năm 2019, Sở Tài nguyên và Môi trường đã tiến hành khảo sát chất lượng nước thải kênh D vào ngày 08/11/2019. Kết quả khảo sát cho thấy nước trên kênh D có màu vàng đục và mùi hôi theo đúng như phản ánh của cử tri. Do vậy, Sở Tài nguyên và Môi trường đã xây dựng kế hoạch số 5829/KH-STNMT ngày 29/11/2019 nhằm kiểm tra đo đạc, đánh giá tất cả các nguồn thải vào kênh D và dự kiến triển khai trong tháng 01 năm 2020. Tuy nhiên, vào thời điểm ngày 30/12/2019, Cục Cảnh sát môi trường đã tiến hành kiểm tra công tác bảo vệ môi trường tại khu công nghiệp Đồng An 1. Kết quả kiểm tra cho thấy </w:t>
      </w:r>
      <w:r w:rsidRPr="005E7C0B">
        <w:rPr>
          <w:sz w:val="28"/>
          <w:szCs w:val="28"/>
          <w:lang w:val="nb-NO"/>
        </w:rPr>
        <w:t>tại bể thu gom nước thải đầu vào có 01 miệng cống ở gần đáy bể ở độ sâu khoảng hơn 4m dẫn nước thải chưa qua xử lý ra hố ga thu gom nước thải sau xử lý ở độ sâu khoảng hơn 4m trong hố ga rồi ra thẳng kênh D. Trên cơ sở đó, ngày 13</w:t>
      </w:r>
      <w:r w:rsidR="00DA5703">
        <w:rPr>
          <w:sz w:val="28"/>
          <w:szCs w:val="28"/>
          <w:lang w:val="nb-NO"/>
        </w:rPr>
        <w:t>/</w:t>
      </w:r>
      <w:r w:rsidRPr="005E7C0B">
        <w:rPr>
          <w:sz w:val="28"/>
          <w:szCs w:val="28"/>
          <w:lang w:val="nb-NO"/>
        </w:rPr>
        <w:t>02</w:t>
      </w:r>
      <w:r w:rsidR="00DA5703">
        <w:rPr>
          <w:sz w:val="28"/>
          <w:szCs w:val="28"/>
          <w:lang w:val="nb-NO"/>
        </w:rPr>
        <w:t>/</w:t>
      </w:r>
      <w:r w:rsidRPr="005E7C0B">
        <w:rPr>
          <w:sz w:val="28"/>
          <w:szCs w:val="28"/>
          <w:lang w:val="nb-NO"/>
        </w:rPr>
        <w:t xml:space="preserve">2020 Cục Cảnh sát môi trường, Sở Tài nguyên và Môi trường đã phối hợp với các đơn vị có liên quan yêu cầu và chứng kiến khu công nghiệp đổ bê tông trám lấp đường cống ngầm thải nước thải chưa qua xử lý ra môi trường. Đồng thời, trong thời gian tới Sở Tài nguyên và Môi trường sẽ tiếp tục phối hợp với Cục Cảnh sát môi trường tiến hành xử lý vi phạm và yêu cầu khu công nghiệp lắp đặt tuyến thoát nước </w:t>
      </w:r>
      <w:r w:rsidRPr="005E7C0B">
        <w:rPr>
          <w:sz w:val="28"/>
          <w:szCs w:val="28"/>
          <w:lang w:val="nb-NO"/>
        </w:rPr>
        <w:lastRenderedPageBreak/>
        <w:t xml:space="preserve">riêng từ nhà máy xử lý nước thải ra kênh D (không thải chung vào cống thoát nước mưa), rà soát đấu nối triệt để nước thải của các doanh nghiệp trong khu công nghiệp; thời gian hoàn thành dự kiến trong quý 02 năm 2020. </w:t>
      </w:r>
    </w:p>
    <w:p w:rsidR="005E7C0B" w:rsidRPr="005E7C0B" w:rsidRDefault="005E7C0B" w:rsidP="00BC6A54">
      <w:pPr>
        <w:pStyle w:val="ListParagraph"/>
        <w:tabs>
          <w:tab w:val="left" w:pos="851"/>
        </w:tabs>
        <w:spacing w:before="120" w:after="0" w:line="288" w:lineRule="auto"/>
        <w:ind w:left="0" w:firstLine="567"/>
        <w:contextualSpacing w:val="0"/>
        <w:jc w:val="both"/>
        <w:rPr>
          <w:i/>
          <w:sz w:val="28"/>
          <w:szCs w:val="28"/>
        </w:rPr>
      </w:pPr>
      <w:r w:rsidRPr="005E7C0B">
        <w:rPr>
          <w:sz w:val="28"/>
          <w:szCs w:val="28"/>
          <w:lang w:val="nb-NO"/>
        </w:rPr>
        <w:t>Ngoài ra, đối với nước thải của khu dân cư Areco đang chảy vào hệ thống thoát nước mưa của khu công nghiệp, Sở Tài nguyên và Môi trường đã tham mưu Ủy ban nhân dân tỉnh chỉ đạo UBND thành phố Thuận An tập trung tuyên truyền, vận động các hộ dân khu dân cư Areco đấu nối nước thải vào Nhà máy xử lý nước thải đô thị Thuận An (không để nước thải thải vào cống thoát nước mưa của khu công nghiệp).</w:t>
      </w:r>
    </w:p>
    <w:p w:rsidR="005E7C0B" w:rsidRPr="00F368BA" w:rsidRDefault="001920BD" w:rsidP="00123B0E">
      <w:pPr>
        <w:pStyle w:val="ListParagraph"/>
        <w:numPr>
          <w:ilvl w:val="0"/>
          <w:numId w:val="11"/>
        </w:numPr>
        <w:tabs>
          <w:tab w:val="left" w:pos="851"/>
        </w:tabs>
        <w:spacing w:before="240" w:after="0" w:line="288" w:lineRule="auto"/>
        <w:ind w:left="0" w:firstLine="567"/>
        <w:contextualSpacing w:val="0"/>
        <w:jc w:val="both"/>
        <w:rPr>
          <w:i/>
          <w:color w:val="000000"/>
          <w:sz w:val="28"/>
          <w:szCs w:val="28"/>
        </w:rPr>
      </w:pPr>
      <w:r w:rsidRPr="00F368BA">
        <w:rPr>
          <w:b/>
          <w:i/>
          <w:sz w:val="28"/>
          <w:szCs w:val="28"/>
        </w:rPr>
        <w:t xml:space="preserve">Cử </w:t>
      </w:r>
      <w:r w:rsidRPr="00F368BA">
        <w:rPr>
          <w:b/>
          <w:i/>
          <w:color w:val="000000"/>
          <w:spacing w:val="-2"/>
          <w:sz w:val="28"/>
          <w:szCs w:val="28"/>
        </w:rPr>
        <w:t>tri</w:t>
      </w:r>
      <w:r w:rsidRPr="00F368BA">
        <w:rPr>
          <w:b/>
          <w:i/>
          <w:sz w:val="28"/>
          <w:szCs w:val="28"/>
        </w:rPr>
        <w:t xml:space="preserve"> phường Bình Hòa p</w:t>
      </w:r>
      <w:r w:rsidRPr="00F368BA">
        <w:rPr>
          <w:b/>
          <w:i/>
          <w:color w:val="000000"/>
          <w:sz w:val="28"/>
          <w:szCs w:val="28"/>
        </w:rPr>
        <w:t xml:space="preserve">hản ánh: </w:t>
      </w:r>
      <w:r w:rsidRPr="00F368BA">
        <w:rPr>
          <w:i/>
          <w:color w:val="000000"/>
          <w:sz w:val="28"/>
          <w:szCs w:val="28"/>
        </w:rPr>
        <w:t xml:space="preserve">Khu đất tại Tiểu đoàn 100 thuộc </w:t>
      </w:r>
      <w:r w:rsidRPr="00F368BA">
        <w:rPr>
          <w:b/>
          <w:i/>
          <w:color w:val="000000"/>
          <w:sz w:val="28"/>
          <w:szCs w:val="28"/>
        </w:rPr>
        <w:t>Quân đ</w:t>
      </w:r>
      <w:r w:rsidR="00F368BA" w:rsidRPr="00F368BA">
        <w:rPr>
          <w:b/>
          <w:i/>
          <w:color w:val="000000"/>
          <w:sz w:val="28"/>
          <w:szCs w:val="28"/>
        </w:rPr>
        <w:t>oàn</w:t>
      </w:r>
      <w:r w:rsidRPr="00F368BA">
        <w:rPr>
          <w:b/>
          <w:i/>
          <w:color w:val="000000"/>
          <w:sz w:val="28"/>
          <w:szCs w:val="28"/>
        </w:rPr>
        <w:t xml:space="preserve"> 4 </w:t>
      </w:r>
      <w:r w:rsidRPr="00F368BA">
        <w:rPr>
          <w:i/>
          <w:color w:val="000000"/>
          <w:sz w:val="28"/>
          <w:szCs w:val="28"/>
        </w:rPr>
        <w:t>cho thuê đất làm tổng kho. Nhưng hiện nay có xí nghiệp sản xuất thải ra bụi bẩn, mùi hôi rất khó chịu. Đề nghị ngành chức năng kiểm tra, xử lý.</w:t>
      </w:r>
      <w:r w:rsidR="00F368BA" w:rsidRPr="00F368BA">
        <w:rPr>
          <w:i/>
          <w:color w:val="000000"/>
          <w:sz w:val="28"/>
          <w:szCs w:val="28"/>
        </w:rPr>
        <w:t xml:space="preserve"> </w:t>
      </w:r>
      <w:r w:rsidR="005E7C0B" w:rsidRPr="00F368BA">
        <w:rPr>
          <w:b/>
          <w:i/>
          <w:sz w:val="28"/>
          <w:szCs w:val="28"/>
        </w:rPr>
        <w:t>Cử tri phường Bình Chuẩn đề nghị</w:t>
      </w:r>
      <w:r w:rsidR="005E7C0B" w:rsidRPr="00F368BA">
        <w:rPr>
          <w:i/>
          <w:sz w:val="28"/>
          <w:szCs w:val="28"/>
        </w:rPr>
        <w:t xml:space="preserve">: Ngành chức năng kiểm tra xử lý việc Công ty TNHH nhựa Kỹ thuật SAKURA - chi nhánh Bình Dương, Công ty TNHH Hòa Đường, Công ty TNHH Hinh Nguyên Phong, Công ty Minh Đạt Phát, Công ty Hữu Kim, Cơ sở dệt sợi Phúc Thủ thuê đất trên địa bàn sư </w:t>
      </w:r>
      <w:r w:rsidR="005E7C0B" w:rsidRPr="00F368BA">
        <w:rPr>
          <w:i/>
          <w:color w:val="000000"/>
          <w:sz w:val="28"/>
          <w:szCs w:val="28"/>
        </w:rPr>
        <w:t xml:space="preserve">đoàn </w:t>
      </w:r>
      <w:r w:rsidR="005E7C0B" w:rsidRPr="00F368BA">
        <w:rPr>
          <w:i/>
          <w:sz w:val="28"/>
          <w:szCs w:val="28"/>
        </w:rPr>
        <w:t xml:space="preserve">7 </w:t>
      </w:r>
      <w:r w:rsidR="00F368BA" w:rsidRPr="00F368BA">
        <w:rPr>
          <w:b/>
          <w:i/>
          <w:sz w:val="28"/>
          <w:szCs w:val="28"/>
        </w:rPr>
        <w:t xml:space="preserve">Quân </w:t>
      </w:r>
      <w:r w:rsidR="005E7C0B" w:rsidRPr="00F368BA">
        <w:rPr>
          <w:b/>
          <w:i/>
          <w:color w:val="000000"/>
          <w:sz w:val="28"/>
          <w:szCs w:val="28"/>
        </w:rPr>
        <w:t>đoàn</w:t>
      </w:r>
      <w:r w:rsidR="005E7C0B" w:rsidRPr="00F368BA">
        <w:rPr>
          <w:b/>
          <w:i/>
          <w:sz w:val="28"/>
          <w:szCs w:val="28"/>
        </w:rPr>
        <w:t xml:space="preserve"> 4</w:t>
      </w:r>
      <w:r w:rsidR="005E7C0B" w:rsidRPr="00F368BA">
        <w:rPr>
          <w:i/>
          <w:sz w:val="28"/>
          <w:szCs w:val="28"/>
        </w:rPr>
        <w:t xml:space="preserve"> xả bụi, mùi hôi ảnh hưởng sức khoẻ của người dân tại khu phố Bình Quới A. </w:t>
      </w:r>
    </w:p>
    <w:p w:rsidR="005E7C0B" w:rsidRPr="009E7338" w:rsidRDefault="005E7C0B" w:rsidP="00123B0E">
      <w:pPr>
        <w:spacing w:before="240" w:after="0" w:line="288" w:lineRule="auto"/>
        <w:ind w:firstLine="567"/>
        <w:jc w:val="both"/>
        <w:rPr>
          <w:b/>
          <w:i/>
          <w:color w:val="FF0000"/>
          <w:sz w:val="28"/>
          <w:szCs w:val="28"/>
          <w:lang w:val="sv-SE"/>
        </w:rPr>
      </w:pPr>
      <w:r w:rsidRPr="009E7338">
        <w:rPr>
          <w:b/>
          <w:i/>
          <w:color w:val="FF0000"/>
          <w:sz w:val="28"/>
          <w:szCs w:val="28"/>
          <w:lang w:val="sv-SE"/>
        </w:rPr>
        <w:t xml:space="preserve">Sở Tài nguyên và Môi trường </w:t>
      </w:r>
      <w:r w:rsidR="00DA5703">
        <w:rPr>
          <w:b/>
          <w:i/>
          <w:color w:val="FF0000"/>
          <w:sz w:val="28"/>
          <w:szCs w:val="28"/>
          <w:lang w:val="sv-SE"/>
        </w:rPr>
        <w:t xml:space="preserve">xin </w:t>
      </w:r>
      <w:r w:rsidRPr="009E7338">
        <w:rPr>
          <w:b/>
          <w:i/>
          <w:color w:val="FF0000"/>
          <w:sz w:val="28"/>
          <w:szCs w:val="28"/>
          <w:lang w:val="sv-SE"/>
        </w:rPr>
        <w:t>trả lời</w:t>
      </w:r>
      <w:r>
        <w:rPr>
          <w:b/>
          <w:i/>
          <w:color w:val="FF0000"/>
          <w:sz w:val="28"/>
          <w:szCs w:val="28"/>
          <w:lang w:val="sv-SE"/>
        </w:rPr>
        <w:t xml:space="preserve"> chung nh</w:t>
      </w:r>
      <w:r w:rsidRPr="005E7C0B">
        <w:rPr>
          <w:b/>
          <w:i/>
          <w:color w:val="FF0000"/>
          <w:sz w:val="28"/>
          <w:szCs w:val="28"/>
          <w:lang w:val="sv-SE"/>
        </w:rPr>
        <w:t>ư</w:t>
      </w:r>
      <w:r>
        <w:rPr>
          <w:b/>
          <w:i/>
          <w:color w:val="FF0000"/>
          <w:sz w:val="28"/>
          <w:szCs w:val="28"/>
          <w:lang w:val="sv-SE"/>
        </w:rPr>
        <w:t xml:space="preserve"> sau</w:t>
      </w:r>
      <w:r w:rsidRPr="009E7338">
        <w:rPr>
          <w:b/>
          <w:i/>
          <w:color w:val="FF0000"/>
          <w:sz w:val="28"/>
          <w:szCs w:val="28"/>
          <w:lang w:val="sv-SE"/>
        </w:rPr>
        <w:t>:</w:t>
      </w:r>
    </w:p>
    <w:p w:rsidR="005E7C0B" w:rsidRPr="005E7C0B" w:rsidRDefault="005E7C0B" w:rsidP="00BC6A54">
      <w:pPr>
        <w:spacing w:before="120" w:after="0" w:line="288" w:lineRule="auto"/>
        <w:ind w:firstLine="567"/>
        <w:jc w:val="both"/>
        <w:rPr>
          <w:sz w:val="28"/>
          <w:szCs w:val="28"/>
        </w:rPr>
      </w:pPr>
      <w:r w:rsidRPr="005E7C0B">
        <w:rPr>
          <w:sz w:val="28"/>
          <w:szCs w:val="28"/>
        </w:rPr>
        <w:t xml:space="preserve">Qua rà soát hồ sơ liên quan, đối chiếu các quy định pháp luật cho thấy thẩm quyền kiểm tra, xử lý về bảo vệ môi trường đối với các đơn vị theo phản ánh của cử tri phường Bình Hòa, phường Bình Chuẩn thuộc Bộ tư lệnh Quân đoàn 4. Sở Tài nguyên và Môi trường đã chuyển các nội dung phản ánh của cử tri đến Bộ tư lệnh Quân đoàn 4 để xem xét kiểm tra, xử lý và yêu cầu các đơn vị thực hiện các biện pháp khắc phục, không gây ảnh hưởng đến người dân xung quanh tại Công văn số 613/STNMT-TTr ngày 18/02/2020. </w:t>
      </w:r>
    </w:p>
    <w:p w:rsidR="009D09B2" w:rsidRPr="009D09B2" w:rsidRDefault="009D09B2" w:rsidP="009D09B2">
      <w:pPr>
        <w:spacing w:before="120" w:after="0" w:line="288" w:lineRule="auto"/>
        <w:ind w:firstLine="567"/>
        <w:jc w:val="both"/>
        <w:rPr>
          <w:color w:val="FF0000"/>
          <w:sz w:val="28"/>
          <w:szCs w:val="28"/>
        </w:rPr>
      </w:pPr>
      <w:r w:rsidRPr="009D09B2">
        <w:rPr>
          <w:color w:val="FF0000"/>
          <w:sz w:val="28"/>
          <w:szCs w:val="28"/>
        </w:rPr>
        <w:t>Kết quả kiểm tra của Bộ tư lệnh Quân đoàn 4 như sau:</w:t>
      </w:r>
    </w:p>
    <w:p w:rsidR="009D09B2" w:rsidRPr="009D09B2" w:rsidRDefault="009D09B2" w:rsidP="009D09B2">
      <w:pPr>
        <w:spacing w:before="120" w:after="0" w:line="288" w:lineRule="auto"/>
        <w:ind w:firstLine="567"/>
        <w:jc w:val="both"/>
        <w:rPr>
          <w:color w:val="FF0000"/>
          <w:sz w:val="28"/>
          <w:szCs w:val="28"/>
        </w:rPr>
      </w:pPr>
      <w:r w:rsidRPr="009D09B2">
        <w:rPr>
          <w:color w:val="FF0000"/>
          <w:sz w:val="28"/>
          <w:szCs w:val="28"/>
        </w:rPr>
        <w:t>- Đối với phản ánh tại Khu đất của Tiểu đoàn 100 thuộc Quân đoàn 4 cho thuê đất làm tổng kho. Hiện trạng Công ty Vân Trúc (liên doanh liên kết với Lữ đoàn 71 - Quân đoàn 4) hoạt động cho thuê nhà xưởng (gồm 05 đơn vị thuê lại: Công ty Điện Máy xanh thuê 02 kho để chứa hàng điện máy; Công ty Hòa Hảo thuê 02 kho để hoạt động sơn dặm các sản phẩm bị lỗi; Công ty Chí Việt hoạt động kho chứa sắt thép; Công ty Xuân Dương hoạt động làm kho chứa đậu nành; Cơ sở buôn bán xăng dầu hoạt động mua bán xăng dầu). Các đơn vị thuê lại chủ yếu làm kho chứa hàng khô, không có hoạt động sản xuất; riêng đối với Công ty Hòa Hảo có đưa các thiết bị bị lỗi, hư hỏng nhẹ về tập trung và sửa chữa nhỏ, sơn dặm. Các hoạt động của các kho bãi này không phát sinh tiếng ồn, khói bụi và mùi hôi.</w:t>
      </w:r>
    </w:p>
    <w:p w:rsidR="005E7C0B" w:rsidRPr="009D09B2" w:rsidRDefault="009D09B2" w:rsidP="009D09B2">
      <w:pPr>
        <w:spacing w:before="120" w:after="0" w:line="288" w:lineRule="auto"/>
        <w:ind w:firstLine="567"/>
        <w:jc w:val="both"/>
        <w:rPr>
          <w:color w:val="FF0000"/>
          <w:sz w:val="28"/>
          <w:szCs w:val="28"/>
        </w:rPr>
      </w:pPr>
      <w:r w:rsidRPr="009D09B2">
        <w:rPr>
          <w:color w:val="FF0000"/>
          <w:sz w:val="28"/>
          <w:szCs w:val="28"/>
        </w:rPr>
        <w:lastRenderedPageBreak/>
        <w:t>- Đối với phản ánh tại Khu đất của Sư đoàn 7 tiếp giáp với phường Bình Chuẩn. Hiện trạng Công ty cổ phần Đầu tư Xây dựng và Dịch vụ kho bãi Phú Tài - Chi nhánh Phú Lợi (liên doanh liên kết với Sư đoàn 7 - Quân đoàn 4) hoạt động cho thuê nhà xưởng (gồm 06 đơn vị thuê lại: Chi nhánh Công ty MTV TM - DV Ngũ Kim Huy Gia hoạt động ga công cơ khí; Chi nhánh Công ty TNHH Hữu Thiện Ngũ Kim hoạt động gia công cơ khí; Chi nhánh Công ty TNHH Hinh Nguyên Phong hoạt động gia công cơ khí; Công ty TNHH MTV Hòa Đường hoạt động in ấn bao bì; Cơ sở Phúc Thủ hoạt động dệt bao tay; Công ty TNHH Nhựa kỹ thuật SAKURA - chi nhánh Bình Dương hoạt động gia công nhựa). Các đối tác của Công ty Phú Tài trong quá trình hoạt động không phát sinh nước thải sản xuất, chủ yếu phát sinh nước thải sinh hoạt được thu gom, xử lý và thải vào cống thoát nước chung khu vực; bố trí khu vực lưu giữ chất thải và chuyển giao cho đơn vị có chức năng. Đối với bụi, khí thải từ quá trình hoạt động đã được đơn vị lắp đặt các công trình xử lý, do đó, không ảnh hưởng đến môi trường xung quanh.</w:t>
      </w:r>
      <w:r w:rsidR="005E7C0B" w:rsidRPr="009D09B2">
        <w:rPr>
          <w:color w:val="FF0000"/>
          <w:sz w:val="28"/>
          <w:szCs w:val="28"/>
        </w:rPr>
        <w:t xml:space="preserve"> </w:t>
      </w:r>
    </w:p>
    <w:p w:rsidR="008C0269" w:rsidRPr="00111951" w:rsidRDefault="008C0269" w:rsidP="00123B0E">
      <w:pPr>
        <w:pStyle w:val="ListParagraph"/>
        <w:numPr>
          <w:ilvl w:val="0"/>
          <w:numId w:val="11"/>
        </w:numPr>
        <w:tabs>
          <w:tab w:val="left" w:pos="851"/>
        </w:tabs>
        <w:spacing w:before="240" w:after="0" w:line="288" w:lineRule="auto"/>
        <w:ind w:left="0" w:firstLine="567"/>
        <w:contextualSpacing w:val="0"/>
        <w:jc w:val="both"/>
        <w:rPr>
          <w:i/>
          <w:spacing w:val="-2"/>
          <w:sz w:val="28"/>
          <w:szCs w:val="28"/>
        </w:rPr>
      </w:pPr>
      <w:r w:rsidRPr="00111951">
        <w:rPr>
          <w:b/>
          <w:i/>
          <w:spacing w:val="-2"/>
          <w:sz w:val="28"/>
          <w:szCs w:val="28"/>
        </w:rPr>
        <w:t>Cử tri phường Bình Chuẩn đề nghị:</w:t>
      </w:r>
      <w:r w:rsidRPr="00111951">
        <w:rPr>
          <w:i/>
          <w:spacing w:val="-2"/>
          <w:sz w:val="28"/>
          <w:szCs w:val="28"/>
        </w:rPr>
        <w:t xml:space="preserve"> Ngành chức năng lắp đặt hệ thống đèn tín hiệu giao thông tại ngã ba giao giữa đường vào cụm công nghiệp Bình Chuẩn và đường Mỹ Phước - Tân Vạn do hiện nay người dân lưu thông rất đông và nguy hiểm. </w:t>
      </w:r>
    </w:p>
    <w:p w:rsidR="009E7338" w:rsidRDefault="009E7338" w:rsidP="00BC6A54">
      <w:pPr>
        <w:pStyle w:val="ListParagraph"/>
        <w:tabs>
          <w:tab w:val="left" w:pos="851"/>
        </w:tabs>
        <w:spacing w:before="120" w:after="0" w:line="288" w:lineRule="auto"/>
        <w:ind w:left="567"/>
        <w:contextualSpacing w:val="0"/>
        <w:jc w:val="both"/>
        <w:rPr>
          <w:b/>
          <w:i/>
          <w:color w:val="FF0000"/>
          <w:sz w:val="28"/>
        </w:rPr>
      </w:pPr>
      <w:r w:rsidRPr="00BF3656">
        <w:rPr>
          <w:b/>
          <w:i/>
          <w:color w:val="FF0000"/>
          <w:sz w:val="28"/>
        </w:rPr>
        <w:t>Sở</w:t>
      </w:r>
      <w:r>
        <w:rPr>
          <w:b/>
          <w:i/>
          <w:color w:val="FF0000"/>
          <w:sz w:val="28"/>
        </w:rPr>
        <w:t xml:space="preserve"> Giao th</w:t>
      </w:r>
      <w:r w:rsidRPr="009E7338">
        <w:rPr>
          <w:b/>
          <w:i/>
          <w:color w:val="FF0000"/>
          <w:sz w:val="28"/>
        </w:rPr>
        <w:t>ông vận tải trả lời:</w:t>
      </w:r>
    </w:p>
    <w:p w:rsidR="006416F2" w:rsidRPr="006416F2" w:rsidRDefault="00CD4873" w:rsidP="006416F2">
      <w:pPr>
        <w:spacing w:before="120" w:after="0" w:line="288" w:lineRule="auto"/>
        <w:ind w:firstLine="567"/>
        <w:jc w:val="both"/>
        <w:rPr>
          <w:color w:val="FF0000"/>
          <w:sz w:val="28"/>
          <w:szCs w:val="28"/>
        </w:rPr>
      </w:pPr>
      <w:r w:rsidRPr="006416F2">
        <w:rPr>
          <w:color w:val="FF0000"/>
          <w:sz w:val="28"/>
          <w:szCs w:val="28"/>
        </w:rPr>
        <w:t>Hiện Tổng Công ty Becamex IDC đã lắp đặt đèn tín hiệu giao thông tại giao lộ này và đã đưa vào hoạt động trong tháng 02/2020.</w:t>
      </w:r>
    </w:p>
    <w:p w:rsidR="008C0269" w:rsidRPr="00F7450E" w:rsidRDefault="008C0269" w:rsidP="00123B0E">
      <w:pPr>
        <w:pStyle w:val="ListParagraph"/>
        <w:numPr>
          <w:ilvl w:val="0"/>
          <w:numId w:val="11"/>
        </w:numPr>
        <w:tabs>
          <w:tab w:val="left" w:pos="851"/>
        </w:tabs>
        <w:spacing w:before="240" w:after="0" w:line="288" w:lineRule="auto"/>
        <w:ind w:left="0" w:firstLine="567"/>
        <w:contextualSpacing w:val="0"/>
        <w:jc w:val="both"/>
        <w:rPr>
          <w:i/>
          <w:sz w:val="28"/>
          <w:szCs w:val="28"/>
        </w:rPr>
      </w:pPr>
      <w:r w:rsidRPr="00F7450E">
        <w:rPr>
          <w:b/>
          <w:i/>
          <w:sz w:val="28"/>
          <w:szCs w:val="28"/>
        </w:rPr>
        <w:t>Cử tri phường Bình Chuẩn đề nghị:</w:t>
      </w:r>
      <w:r w:rsidRPr="00F7450E">
        <w:rPr>
          <w:i/>
          <w:sz w:val="28"/>
          <w:szCs w:val="28"/>
        </w:rPr>
        <w:t xml:space="preserve"> Ngành chức năng kiểm tra, xử lý một số nắp hố ga trong cụm công nghiệp Bình Chuẩn bị bể gây nguy hiểm cho người tham gia giao thông nhất là khu vực trường Tiểu học Bình Quới rất nguy hiểm cho học sinh.  </w:t>
      </w:r>
    </w:p>
    <w:p w:rsidR="00F7450E" w:rsidRPr="00111951" w:rsidRDefault="00F7450E" w:rsidP="00BC6A54">
      <w:pPr>
        <w:spacing w:before="120" w:after="0" w:line="288" w:lineRule="auto"/>
        <w:ind w:firstLine="567"/>
        <w:jc w:val="both"/>
        <w:rPr>
          <w:b/>
          <w:bCs/>
          <w:i/>
          <w:iCs/>
          <w:color w:val="FF0000"/>
          <w:sz w:val="28"/>
          <w:szCs w:val="28"/>
        </w:rPr>
      </w:pPr>
      <w:r w:rsidRPr="00111951">
        <w:rPr>
          <w:b/>
          <w:bCs/>
          <w:i/>
          <w:iCs/>
          <w:color w:val="FF0000"/>
          <w:sz w:val="28"/>
          <w:szCs w:val="28"/>
        </w:rPr>
        <w:t>UBND th</w:t>
      </w:r>
      <w:r w:rsidR="00012274" w:rsidRPr="00012274">
        <w:rPr>
          <w:b/>
          <w:bCs/>
          <w:i/>
          <w:iCs/>
          <w:color w:val="FF0000"/>
          <w:sz w:val="28"/>
          <w:szCs w:val="28"/>
        </w:rPr>
        <w:t>ành</w:t>
      </w:r>
      <w:r w:rsidR="00012274">
        <w:rPr>
          <w:b/>
          <w:bCs/>
          <w:i/>
          <w:iCs/>
          <w:color w:val="FF0000"/>
          <w:sz w:val="28"/>
          <w:szCs w:val="28"/>
          <w:lang w:val="en-US"/>
        </w:rPr>
        <w:t xml:space="preserve"> ph</w:t>
      </w:r>
      <w:r w:rsidR="00012274" w:rsidRPr="00012274">
        <w:rPr>
          <w:b/>
          <w:bCs/>
          <w:i/>
          <w:iCs/>
          <w:color w:val="FF0000"/>
          <w:sz w:val="28"/>
          <w:szCs w:val="28"/>
          <w:lang w:val="en-US"/>
        </w:rPr>
        <w:t>ố</w:t>
      </w:r>
      <w:r w:rsidR="00DA5703">
        <w:rPr>
          <w:b/>
          <w:bCs/>
          <w:i/>
          <w:iCs/>
          <w:color w:val="FF0000"/>
          <w:sz w:val="28"/>
          <w:szCs w:val="28"/>
          <w:lang w:val="en-US"/>
        </w:rPr>
        <w:t xml:space="preserve"> </w:t>
      </w:r>
      <w:r w:rsidRPr="00111951">
        <w:rPr>
          <w:b/>
          <w:bCs/>
          <w:i/>
          <w:iCs/>
          <w:color w:val="FF0000"/>
          <w:sz w:val="28"/>
          <w:szCs w:val="28"/>
        </w:rPr>
        <w:t>Thuận An</w:t>
      </w:r>
      <w:r>
        <w:rPr>
          <w:b/>
          <w:bCs/>
          <w:i/>
          <w:iCs/>
          <w:color w:val="FF0000"/>
          <w:sz w:val="28"/>
          <w:szCs w:val="28"/>
          <w:lang w:val="en-US"/>
        </w:rPr>
        <w:t xml:space="preserve"> </w:t>
      </w:r>
      <w:r w:rsidRPr="00BF3656">
        <w:rPr>
          <w:b/>
          <w:i/>
          <w:color w:val="FF0000"/>
          <w:sz w:val="28"/>
        </w:rPr>
        <w:t>trả lời:</w:t>
      </w:r>
    </w:p>
    <w:p w:rsidR="00F7450E" w:rsidRPr="006416F2" w:rsidRDefault="00F7450E" w:rsidP="00BC6A54">
      <w:pPr>
        <w:pStyle w:val="ListParagraph"/>
        <w:tabs>
          <w:tab w:val="left" w:pos="851"/>
        </w:tabs>
        <w:spacing w:before="120" w:after="0" w:line="288" w:lineRule="auto"/>
        <w:ind w:left="0" w:firstLine="567"/>
        <w:contextualSpacing w:val="0"/>
        <w:jc w:val="both"/>
        <w:rPr>
          <w:i/>
          <w:sz w:val="28"/>
          <w:szCs w:val="28"/>
          <w:highlight w:val="yellow"/>
        </w:rPr>
      </w:pPr>
      <w:r w:rsidRPr="00F7450E">
        <w:rPr>
          <w:sz w:val="28"/>
          <w:szCs w:val="28"/>
          <w:lang w:eastAsia="zh-CN"/>
        </w:rPr>
        <w:t xml:space="preserve">UBND </w:t>
      </w:r>
      <w:r w:rsidR="00012274" w:rsidRPr="00012274">
        <w:rPr>
          <w:sz w:val="28"/>
          <w:szCs w:val="28"/>
          <w:lang w:eastAsia="zh-CN"/>
        </w:rPr>
        <w:t>thành phố</w:t>
      </w:r>
      <w:r w:rsidRPr="00F7450E">
        <w:rPr>
          <w:sz w:val="28"/>
          <w:szCs w:val="28"/>
          <w:lang w:eastAsia="zh-CN"/>
        </w:rPr>
        <w:t xml:space="preserve"> đã chỉ đạo kiểm tra và yêu cầu đơn vị thi công sửa chữa các nắp hố ga</w:t>
      </w:r>
      <w:r w:rsidRPr="00F7450E">
        <w:rPr>
          <w:i/>
          <w:sz w:val="28"/>
          <w:szCs w:val="28"/>
          <w:lang w:eastAsia="zh-CN"/>
        </w:rPr>
        <w:t xml:space="preserve"> </w:t>
      </w:r>
      <w:r w:rsidRPr="00F7450E">
        <w:rPr>
          <w:sz w:val="28"/>
          <w:szCs w:val="28"/>
          <w:lang w:eastAsia="zh-CN"/>
        </w:rPr>
        <w:t xml:space="preserve">trong Cụm công </w:t>
      </w:r>
      <w:r w:rsidRPr="006416F2">
        <w:rPr>
          <w:sz w:val="28"/>
          <w:szCs w:val="28"/>
          <w:lang w:eastAsia="zh-CN"/>
        </w:rPr>
        <w:t>nghiệp Bình Chuẩn. Dự kiến việc sửa chữa hoàn thành vào ngày 22/02/2020.</w:t>
      </w:r>
    </w:p>
    <w:p w:rsidR="008C0269" w:rsidRDefault="008C0269" w:rsidP="00123B0E">
      <w:pPr>
        <w:pStyle w:val="ListParagraph"/>
        <w:numPr>
          <w:ilvl w:val="0"/>
          <w:numId w:val="11"/>
        </w:numPr>
        <w:tabs>
          <w:tab w:val="left" w:pos="993"/>
        </w:tabs>
        <w:spacing w:before="240" w:after="0" w:line="288" w:lineRule="auto"/>
        <w:ind w:left="0" w:firstLine="567"/>
        <w:contextualSpacing w:val="0"/>
        <w:jc w:val="both"/>
        <w:rPr>
          <w:i/>
          <w:sz w:val="28"/>
          <w:szCs w:val="28"/>
        </w:rPr>
      </w:pPr>
      <w:r w:rsidRPr="008C0269">
        <w:rPr>
          <w:b/>
          <w:i/>
          <w:sz w:val="28"/>
          <w:szCs w:val="28"/>
        </w:rPr>
        <w:t xml:space="preserve">Cử </w:t>
      </w:r>
      <w:r w:rsidRPr="008C0269">
        <w:rPr>
          <w:b/>
          <w:i/>
          <w:color w:val="000000"/>
          <w:spacing w:val="-2"/>
          <w:sz w:val="28"/>
          <w:szCs w:val="28"/>
        </w:rPr>
        <w:t>tri</w:t>
      </w:r>
      <w:r w:rsidRPr="008C0269">
        <w:rPr>
          <w:b/>
          <w:i/>
          <w:sz w:val="28"/>
          <w:szCs w:val="28"/>
        </w:rPr>
        <w:t xml:space="preserve"> phường Bình Chuẩn phản ánh:</w:t>
      </w:r>
      <w:r w:rsidRPr="008C0269">
        <w:rPr>
          <w:i/>
          <w:sz w:val="28"/>
          <w:szCs w:val="28"/>
        </w:rPr>
        <w:t xml:space="preserve"> Đường Tân Phước Khánh 09 giáp ranh giữa phường Bình Chuẩn và phường Tân Phước Khánh, thị xã Tân Uyên đang thi công làm đường, đồng thời cho cử tri được biết các công trình của người dân tháo dỡ để thi công tuyến đường có được đền bù hay không.</w:t>
      </w:r>
    </w:p>
    <w:p w:rsidR="00D17FA5" w:rsidRPr="00D17FA5" w:rsidRDefault="00D17FA5" w:rsidP="00BC6A54">
      <w:pPr>
        <w:pStyle w:val="ListParagraph"/>
        <w:tabs>
          <w:tab w:val="left" w:pos="851"/>
        </w:tabs>
        <w:spacing w:before="120" w:after="0" w:line="288" w:lineRule="auto"/>
        <w:ind w:left="0" w:firstLine="567"/>
        <w:contextualSpacing w:val="0"/>
        <w:jc w:val="both"/>
        <w:rPr>
          <w:b/>
          <w:i/>
          <w:color w:val="FF0000"/>
          <w:sz w:val="28"/>
          <w:szCs w:val="28"/>
        </w:rPr>
      </w:pPr>
      <w:r w:rsidRPr="00D17FA5">
        <w:rPr>
          <w:b/>
          <w:i/>
          <w:color w:val="FF0000"/>
          <w:sz w:val="28"/>
          <w:szCs w:val="28"/>
        </w:rPr>
        <w:t>UBND thị xã Tân Uyên trả lời:</w:t>
      </w:r>
    </w:p>
    <w:p w:rsidR="00D17FA5" w:rsidRPr="00D17FA5" w:rsidRDefault="00D17FA5" w:rsidP="00BC6A54">
      <w:pPr>
        <w:spacing w:before="120" w:after="0" w:line="288" w:lineRule="auto"/>
        <w:ind w:firstLine="567"/>
        <w:jc w:val="both"/>
        <w:rPr>
          <w:sz w:val="28"/>
          <w:szCs w:val="28"/>
        </w:rPr>
      </w:pPr>
      <w:r w:rsidRPr="00D17FA5">
        <w:rPr>
          <w:sz w:val="28"/>
          <w:szCs w:val="28"/>
        </w:rPr>
        <w:lastRenderedPageBreak/>
        <w:t>Công trình Nâng cấp bê tông nhựa tuyến đường Tân Phước Khánh 09 do UBND thị xã Tân Uyên làm chủ đầu tư từ nguồn vốn ngân sách thị xã, không có chi phí bồi thường giải phóng mặt bằng mà vận động các hộ dân, doanh nghiệp hai bên tuyến đường tháo dỡ các công trình để bàn giao mặt bằng thi công.</w:t>
      </w:r>
    </w:p>
    <w:p w:rsidR="00D17FA5" w:rsidRPr="00D17FA5" w:rsidRDefault="00D17FA5" w:rsidP="00BC6A54">
      <w:pPr>
        <w:spacing w:before="120" w:after="0" w:line="288" w:lineRule="auto"/>
        <w:ind w:firstLine="567"/>
        <w:jc w:val="both"/>
        <w:rPr>
          <w:i/>
          <w:sz w:val="28"/>
          <w:szCs w:val="28"/>
        </w:rPr>
      </w:pPr>
      <w:r w:rsidRPr="00D17FA5">
        <w:rPr>
          <w:sz w:val="28"/>
          <w:szCs w:val="28"/>
        </w:rPr>
        <w:t>Dự án được UBND thị xã phê duyệt kết quả đầu thầu thi công xây lắp theo Quyết định số 6174/QĐ-</w:t>
      </w:r>
      <w:r w:rsidRPr="00111951">
        <w:rPr>
          <w:color w:val="000000"/>
          <w:spacing w:val="-2"/>
          <w:sz w:val="28"/>
          <w:szCs w:val="28"/>
        </w:rPr>
        <w:t>UBND</w:t>
      </w:r>
      <w:r w:rsidRPr="00D17FA5">
        <w:rPr>
          <w:sz w:val="28"/>
          <w:szCs w:val="28"/>
        </w:rPr>
        <w:t xml:space="preserve"> ngày 08/10/2019. Hiện nay công trình đã thực hiện công tác vận động nhân dân bàn giao mặt bằng đạt khoảng 85% (còn 09 hộ chưa đồng tình tháo dỡ công trình để bàn giao mặt bằng, trong đó: thị xã Tân Uyên là 05 hộ, thị xã Thuận An là 04 hộ), tiến độ thi công khoảng 30% khối lượng công trình.</w:t>
      </w:r>
    </w:p>
    <w:p w:rsidR="005E7C0B" w:rsidRDefault="005E7C0B" w:rsidP="00123B0E">
      <w:pPr>
        <w:pStyle w:val="ListParagraph"/>
        <w:numPr>
          <w:ilvl w:val="0"/>
          <w:numId w:val="11"/>
        </w:numPr>
        <w:tabs>
          <w:tab w:val="left" w:pos="851"/>
        </w:tabs>
        <w:spacing w:before="240" w:after="0" w:line="288" w:lineRule="auto"/>
        <w:ind w:left="0" w:firstLine="567"/>
        <w:contextualSpacing w:val="0"/>
        <w:jc w:val="both"/>
        <w:rPr>
          <w:i/>
          <w:sz w:val="28"/>
          <w:szCs w:val="28"/>
        </w:rPr>
      </w:pPr>
      <w:r w:rsidRPr="008C0269">
        <w:rPr>
          <w:b/>
          <w:i/>
          <w:sz w:val="28"/>
          <w:szCs w:val="28"/>
        </w:rPr>
        <w:t xml:space="preserve">Cử </w:t>
      </w:r>
      <w:r w:rsidRPr="00BF3656">
        <w:rPr>
          <w:b/>
          <w:i/>
          <w:color w:val="000000"/>
          <w:spacing w:val="-2"/>
          <w:sz w:val="28"/>
          <w:szCs w:val="28"/>
        </w:rPr>
        <w:t>tri</w:t>
      </w:r>
      <w:r w:rsidRPr="008C0269">
        <w:rPr>
          <w:b/>
          <w:i/>
          <w:sz w:val="28"/>
          <w:szCs w:val="28"/>
        </w:rPr>
        <w:t xml:space="preserve"> </w:t>
      </w:r>
      <w:r w:rsidRPr="008C0269">
        <w:rPr>
          <w:b/>
          <w:i/>
          <w:color w:val="000000"/>
          <w:spacing w:val="-2"/>
          <w:sz w:val="28"/>
          <w:szCs w:val="28"/>
        </w:rPr>
        <w:t>phường</w:t>
      </w:r>
      <w:r w:rsidRPr="008C0269">
        <w:rPr>
          <w:b/>
          <w:i/>
          <w:sz w:val="28"/>
          <w:szCs w:val="28"/>
        </w:rPr>
        <w:t xml:space="preserve"> An Phú phản ánh: </w:t>
      </w:r>
      <w:r w:rsidRPr="008C0269">
        <w:rPr>
          <w:i/>
          <w:sz w:val="28"/>
          <w:szCs w:val="28"/>
        </w:rPr>
        <w:t>Hiện nay người dân đi khám bệnh bằng thẻ bảo hiểm y tế khi khám bệnh xong không được trả kết quả xét nghiệm, chỉ khi người bệnh yêu cầu thì mới được sao chụp kết quả gây khó khăn cho việc theo dõi và tái khám cho lần sau, đề nghị cơ quan y tế chỉ đạo trả kết quả bệnh án cho người bệnh để tiện việc theo dõi sức khỏe.</w:t>
      </w:r>
    </w:p>
    <w:p w:rsidR="005E7C0B" w:rsidRPr="00875810" w:rsidRDefault="005E7C0B" w:rsidP="00BC6A54">
      <w:pPr>
        <w:spacing w:before="120" w:after="0" w:line="288" w:lineRule="auto"/>
        <w:ind w:firstLine="567"/>
        <w:jc w:val="both"/>
        <w:rPr>
          <w:b/>
          <w:bCs/>
          <w:i/>
          <w:iCs/>
          <w:color w:val="FF0000"/>
          <w:sz w:val="28"/>
          <w:szCs w:val="28"/>
        </w:rPr>
      </w:pPr>
      <w:r w:rsidRPr="00875810">
        <w:rPr>
          <w:b/>
          <w:bCs/>
          <w:i/>
          <w:iCs/>
          <w:color w:val="FF0000"/>
          <w:sz w:val="28"/>
          <w:szCs w:val="28"/>
        </w:rPr>
        <w:t xml:space="preserve">Sở Y tế trả </w:t>
      </w:r>
      <w:r>
        <w:rPr>
          <w:b/>
          <w:bCs/>
          <w:i/>
          <w:iCs/>
          <w:color w:val="FF0000"/>
          <w:sz w:val="28"/>
          <w:szCs w:val="28"/>
        </w:rPr>
        <w:t>lời</w:t>
      </w:r>
      <w:r w:rsidRPr="00875810">
        <w:rPr>
          <w:b/>
          <w:bCs/>
          <w:i/>
          <w:iCs/>
          <w:color w:val="FF0000"/>
          <w:sz w:val="28"/>
          <w:szCs w:val="28"/>
        </w:rPr>
        <w:t>:</w:t>
      </w:r>
    </w:p>
    <w:p w:rsidR="005E7C0B" w:rsidRPr="00CA5614" w:rsidRDefault="005E7C0B" w:rsidP="00BC6A54">
      <w:pPr>
        <w:tabs>
          <w:tab w:val="left" w:pos="720"/>
        </w:tabs>
        <w:spacing w:before="120" w:after="0" w:line="288" w:lineRule="auto"/>
        <w:ind w:firstLineChars="202" w:firstLine="562"/>
        <w:jc w:val="both"/>
        <w:outlineLvl w:val="0"/>
        <w:rPr>
          <w:spacing w:val="-2"/>
          <w:sz w:val="28"/>
          <w:szCs w:val="28"/>
          <w:lang w:val="it-IT"/>
        </w:rPr>
      </w:pPr>
      <w:r w:rsidRPr="00CA5614">
        <w:rPr>
          <w:bCs/>
          <w:iCs/>
          <w:spacing w:val="-2"/>
          <w:sz w:val="28"/>
          <w:szCs w:val="28"/>
          <w:lang w:val="it-IT" w:eastAsia="zh-CN"/>
        </w:rPr>
        <w:t xml:space="preserve">Tại Khoản 2, Điều 3, Luật </w:t>
      </w:r>
      <w:r w:rsidR="00DA5703" w:rsidRPr="00CA5614">
        <w:rPr>
          <w:bCs/>
          <w:iCs/>
          <w:spacing w:val="-2"/>
          <w:sz w:val="28"/>
          <w:szCs w:val="28"/>
          <w:lang w:val="it-IT" w:eastAsia="zh-CN"/>
        </w:rPr>
        <w:t xml:space="preserve">Khám </w:t>
      </w:r>
      <w:r w:rsidRPr="00CA5614">
        <w:rPr>
          <w:bCs/>
          <w:iCs/>
          <w:spacing w:val="-2"/>
          <w:sz w:val="28"/>
          <w:szCs w:val="28"/>
          <w:lang w:val="it-IT" w:eastAsia="zh-CN"/>
        </w:rPr>
        <w:t>bệnh, chữa bệnh năm 2009 có quy định nguyên tắc khám bệnh, chữa bệnh như sau: “</w:t>
      </w:r>
      <w:r w:rsidRPr="00CA5614">
        <w:rPr>
          <w:spacing w:val="-2"/>
          <w:sz w:val="28"/>
          <w:szCs w:val="28"/>
          <w:lang w:val="it-IT"/>
        </w:rPr>
        <w:t>Tôn trọng quyền của người bệnh; giữ bí mật thông tin về tình trạng sức khỏe và đời tư được ghi trong hồ sơ bệnh án, trừ trường hợp quy định tại khoản 2 Điều 8, khoản 1 Điều 11 và khoản 4 Điều 59 của Luật này”.</w:t>
      </w:r>
    </w:p>
    <w:p w:rsidR="005E7C0B" w:rsidRPr="00CA5614" w:rsidRDefault="005E7C0B" w:rsidP="00BC6A54">
      <w:pPr>
        <w:tabs>
          <w:tab w:val="left" w:pos="720"/>
        </w:tabs>
        <w:spacing w:before="120" w:after="0" w:line="288" w:lineRule="auto"/>
        <w:ind w:firstLineChars="202" w:firstLine="558"/>
        <w:jc w:val="both"/>
        <w:outlineLvl w:val="0"/>
        <w:rPr>
          <w:spacing w:val="-4"/>
          <w:sz w:val="28"/>
          <w:szCs w:val="28"/>
          <w:lang w:val="it-IT"/>
        </w:rPr>
      </w:pPr>
      <w:r w:rsidRPr="00CA5614">
        <w:rPr>
          <w:spacing w:val="-4"/>
          <w:sz w:val="28"/>
          <w:szCs w:val="28"/>
          <w:lang w:val="it-IT"/>
        </w:rPr>
        <w:t xml:space="preserve">Khoản 1 Điều 59 Luật này quy định: “Hồ sơ bệnh án là tài liệu y học, y tế và pháp lý; mỗi người bệnh chỉ có một hồ sơ bệnh án trong mỗi lần khám bệnh, chữa bệnh tại cơ sở khám bệnh, chữa </w:t>
      </w:r>
      <w:r w:rsidRPr="00BC6A54">
        <w:rPr>
          <w:spacing w:val="-2"/>
          <w:sz w:val="28"/>
          <w:szCs w:val="28"/>
          <w:lang w:val="it-IT"/>
        </w:rPr>
        <w:t>bệnh</w:t>
      </w:r>
      <w:r w:rsidRPr="00CA5614">
        <w:rPr>
          <w:spacing w:val="-4"/>
          <w:sz w:val="28"/>
          <w:szCs w:val="28"/>
          <w:lang w:val="it-IT"/>
        </w:rPr>
        <w:t>.” và điểm a Khoản 3 Điều 59 cũng quy định: “Hồ sơ bệnh án được lưu trữ theo các cấp độ mật của pháp luật về bảo vệ bí mật nhà nước”.</w:t>
      </w:r>
    </w:p>
    <w:p w:rsidR="005E7C0B" w:rsidRPr="00CA5614" w:rsidRDefault="005E7C0B" w:rsidP="00BC6A54">
      <w:pPr>
        <w:tabs>
          <w:tab w:val="left" w:pos="720"/>
        </w:tabs>
        <w:spacing w:before="120" w:after="0" w:line="288" w:lineRule="auto"/>
        <w:ind w:firstLineChars="202" w:firstLine="566"/>
        <w:jc w:val="both"/>
        <w:outlineLvl w:val="0"/>
        <w:rPr>
          <w:sz w:val="28"/>
          <w:szCs w:val="28"/>
          <w:lang w:val="it-IT"/>
        </w:rPr>
      </w:pPr>
      <w:r w:rsidRPr="00CA5614">
        <w:rPr>
          <w:sz w:val="28"/>
          <w:szCs w:val="28"/>
          <w:lang w:val="it-IT"/>
        </w:rPr>
        <w:t>Nhưng quyền của người bệnh cũng được quy định tại Khoản 1 Điều 11 của Luật này: “ Được cung cấp thông tin tóm tắt về hồ sơ bệnh án nếu có yêu cầu bằng văn bản, trừ trường hợp pháp luật có quy định khác.”.</w:t>
      </w:r>
    </w:p>
    <w:p w:rsidR="005E7C0B" w:rsidRPr="00CA5614" w:rsidRDefault="005E7C0B" w:rsidP="00BC6A54">
      <w:pPr>
        <w:pStyle w:val="ListParagraph"/>
        <w:tabs>
          <w:tab w:val="left" w:pos="851"/>
        </w:tabs>
        <w:spacing w:before="120" w:after="0" w:line="288" w:lineRule="auto"/>
        <w:ind w:left="0" w:firstLineChars="202" w:firstLine="566"/>
        <w:contextualSpacing w:val="0"/>
        <w:jc w:val="both"/>
        <w:rPr>
          <w:i/>
          <w:sz w:val="28"/>
          <w:szCs w:val="28"/>
        </w:rPr>
      </w:pPr>
      <w:r w:rsidRPr="00CA5614">
        <w:rPr>
          <w:sz w:val="28"/>
          <w:szCs w:val="28"/>
          <w:lang w:val="it-IT"/>
        </w:rPr>
        <w:t>Vì vậy, việc cơ sở khám chữa bệnh lưu giữ hồ sơ bệnh án (bao gồm cả phim chụp, phiếu siêu âm, xét nghiệm...) là đúng quy định. Khi có yêu cầu bằng văn bản, lãnh đạo cơ sở khám, chữa bệnh sẽ xem xét, đồng ý cung cấp thông tin liên quan hồ sơ bệnh án, trong đó có phiếu kết quả xét nghiệm.</w:t>
      </w:r>
    </w:p>
    <w:p w:rsidR="005E7C0B" w:rsidRDefault="005E7C0B" w:rsidP="00123B0E">
      <w:pPr>
        <w:pStyle w:val="ListParagraph"/>
        <w:numPr>
          <w:ilvl w:val="0"/>
          <w:numId w:val="11"/>
        </w:numPr>
        <w:tabs>
          <w:tab w:val="left" w:pos="851"/>
        </w:tabs>
        <w:spacing w:before="240" w:after="0" w:line="288" w:lineRule="auto"/>
        <w:ind w:left="0" w:firstLine="567"/>
        <w:contextualSpacing w:val="0"/>
        <w:jc w:val="both"/>
        <w:rPr>
          <w:i/>
          <w:sz w:val="28"/>
          <w:szCs w:val="28"/>
        </w:rPr>
      </w:pPr>
      <w:r w:rsidRPr="008C0269">
        <w:rPr>
          <w:b/>
          <w:i/>
          <w:sz w:val="28"/>
        </w:rPr>
        <w:t xml:space="preserve"> </w:t>
      </w:r>
      <w:r w:rsidRPr="008C0269">
        <w:rPr>
          <w:b/>
          <w:i/>
          <w:sz w:val="28"/>
          <w:szCs w:val="28"/>
        </w:rPr>
        <w:t xml:space="preserve">Cử </w:t>
      </w:r>
      <w:r w:rsidRPr="00BF3656">
        <w:rPr>
          <w:b/>
          <w:i/>
          <w:color w:val="000000"/>
          <w:spacing w:val="-2"/>
          <w:sz w:val="28"/>
          <w:szCs w:val="28"/>
        </w:rPr>
        <w:t>tri</w:t>
      </w:r>
      <w:r w:rsidRPr="008C0269">
        <w:rPr>
          <w:b/>
          <w:i/>
          <w:sz w:val="28"/>
          <w:szCs w:val="28"/>
        </w:rPr>
        <w:t xml:space="preserve"> </w:t>
      </w:r>
      <w:r w:rsidRPr="008C0269">
        <w:rPr>
          <w:b/>
          <w:i/>
          <w:color w:val="000000"/>
          <w:spacing w:val="-2"/>
          <w:sz w:val="28"/>
          <w:szCs w:val="28"/>
        </w:rPr>
        <w:t>phường</w:t>
      </w:r>
      <w:r w:rsidRPr="008C0269">
        <w:rPr>
          <w:b/>
          <w:i/>
          <w:sz w:val="28"/>
          <w:szCs w:val="28"/>
        </w:rPr>
        <w:t xml:space="preserve"> An Phú phản ánh:</w:t>
      </w:r>
      <w:r w:rsidRPr="008C0269">
        <w:rPr>
          <w:i/>
          <w:sz w:val="28"/>
          <w:szCs w:val="28"/>
        </w:rPr>
        <w:t xml:space="preserve"> Hiện nay tình trạng thiếu thuốc chữa bệnh khi đi khám bảo hiểm y tế kể cả khi nhập viện người dân phải tự mua các dụng cụ y tế với chi phí rất cao, được biết các vật tư y tế nằm trong danh mục được bảo </w:t>
      </w:r>
      <w:r w:rsidRPr="008C0269">
        <w:rPr>
          <w:i/>
          <w:sz w:val="28"/>
          <w:szCs w:val="28"/>
        </w:rPr>
        <w:lastRenderedPageBreak/>
        <w:t>hiểm đề nghị xem xét nhanh chóng khắc phục tình trạng thiếu thuốc để người dân an tâm khi sử dụng dịch vụ bảo hiểm y tế.</w:t>
      </w:r>
    </w:p>
    <w:p w:rsidR="005E7C0B" w:rsidRPr="00875810" w:rsidRDefault="005E7C0B" w:rsidP="00BC6A54">
      <w:pPr>
        <w:spacing w:before="120" w:after="0" w:line="288" w:lineRule="auto"/>
        <w:ind w:firstLine="567"/>
        <w:jc w:val="both"/>
        <w:rPr>
          <w:b/>
          <w:bCs/>
          <w:i/>
          <w:iCs/>
          <w:color w:val="FF0000"/>
          <w:sz w:val="28"/>
          <w:szCs w:val="28"/>
        </w:rPr>
      </w:pPr>
      <w:r w:rsidRPr="00875810">
        <w:rPr>
          <w:b/>
          <w:bCs/>
          <w:i/>
          <w:iCs/>
          <w:color w:val="FF0000"/>
          <w:sz w:val="28"/>
          <w:szCs w:val="28"/>
        </w:rPr>
        <w:t xml:space="preserve">Sở Y tế trả </w:t>
      </w:r>
      <w:r>
        <w:rPr>
          <w:b/>
          <w:bCs/>
          <w:i/>
          <w:iCs/>
          <w:color w:val="FF0000"/>
          <w:sz w:val="28"/>
          <w:szCs w:val="28"/>
        </w:rPr>
        <w:t>lời</w:t>
      </w:r>
      <w:r w:rsidRPr="00875810">
        <w:rPr>
          <w:b/>
          <w:bCs/>
          <w:i/>
          <w:iCs/>
          <w:color w:val="FF0000"/>
          <w:sz w:val="28"/>
          <w:szCs w:val="28"/>
        </w:rPr>
        <w:t>:</w:t>
      </w:r>
    </w:p>
    <w:p w:rsidR="005E7C0B" w:rsidRDefault="005E7C0B" w:rsidP="00BC6A54">
      <w:pPr>
        <w:pStyle w:val="ListParagraph"/>
        <w:tabs>
          <w:tab w:val="left" w:pos="851"/>
        </w:tabs>
        <w:spacing w:before="120" w:after="0" w:line="288" w:lineRule="auto"/>
        <w:ind w:left="0" w:firstLineChars="202" w:firstLine="566"/>
        <w:contextualSpacing w:val="0"/>
        <w:jc w:val="both"/>
        <w:rPr>
          <w:sz w:val="28"/>
          <w:szCs w:val="28"/>
        </w:rPr>
      </w:pPr>
      <w:r>
        <w:rPr>
          <w:sz w:val="28"/>
          <w:szCs w:val="28"/>
        </w:rPr>
        <w:t xml:space="preserve">Trong thời gian qua, tại nhiều cơ sở khám bệnh, chữa bệnh (KCB) công lập đã xảy ra tình trạng thiếu thuốc phục vụ người bệnh có thẻ bảo hiểm y tế (BHYT), nhất là các thuốc đặc trị và một số vật tư y tế thiết yếu, bởi vì kết quả đấu thầu cũ đã hết không còn hiệu lực mà </w:t>
      </w:r>
      <w:r>
        <w:rPr>
          <w:sz w:val="28"/>
          <w:szCs w:val="28"/>
          <w:lang w:val="pt-BR"/>
        </w:rPr>
        <w:t xml:space="preserve">kết quả đấu thầu </w:t>
      </w:r>
      <w:r>
        <w:rPr>
          <w:sz w:val="28"/>
          <w:szCs w:val="28"/>
        </w:rPr>
        <w:t xml:space="preserve">tập trung </w:t>
      </w:r>
      <w:r>
        <w:rPr>
          <w:sz w:val="28"/>
          <w:szCs w:val="28"/>
          <w:lang w:val="pt-BR"/>
        </w:rPr>
        <w:t xml:space="preserve">mới </w:t>
      </w:r>
      <w:r>
        <w:rPr>
          <w:sz w:val="28"/>
          <w:szCs w:val="28"/>
        </w:rPr>
        <w:t xml:space="preserve">của tỉnh lại </w:t>
      </w:r>
      <w:r>
        <w:rPr>
          <w:sz w:val="28"/>
          <w:szCs w:val="28"/>
          <w:lang w:val="pt-BR"/>
        </w:rPr>
        <w:t>chưa có</w:t>
      </w:r>
      <w:r>
        <w:rPr>
          <w:sz w:val="28"/>
          <w:szCs w:val="28"/>
        </w:rPr>
        <w:t>, nên các cơ sở KCB không thể mua được</w:t>
      </w:r>
      <w:r>
        <w:rPr>
          <w:sz w:val="28"/>
          <w:szCs w:val="28"/>
          <w:lang w:val="pt-BR"/>
        </w:rPr>
        <w:t>.</w:t>
      </w:r>
    </w:p>
    <w:p w:rsidR="005E7C0B" w:rsidRDefault="005E7C0B" w:rsidP="00BC6A54">
      <w:pPr>
        <w:pStyle w:val="ListParagraph"/>
        <w:tabs>
          <w:tab w:val="left" w:pos="851"/>
        </w:tabs>
        <w:spacing w:before="120" w:after="0" w:line="288" w:lineRule="auto"/>
        <w:ind w:left="0" w:firstLineChars="202" w:firstLine="566"/>
        <w:contextualSpacing w:val="0"/>
        <w:jc w:val="both"/>
        <w:rPr>
          <w:sz w:val="28"/>
          <w:szCs w:val="28"/>
        </w:rPr>
      </w:pPr>
      <w:r>
        <w:rPr>
          <w:sz w:val="28"/>
          <w:szCs w:val="28"/>
        </w:rPr>
        <w:t>Để có kết quả đấu thầu, ngành Y tế phải thực hiện theo đúng quy định của Bộ Y tế tại Thông tư số 11/2016/TT-BYT ngày 11/5/2016/TT-BYT của Bộ Y tế Quy định việc đấu thầu thuốc tại các cơ sở y tế công lập [Hiện nay, Thông tư này đã được thay thế bởi Thông tư số 15/2019/TT-BYT ngày 11/7/2019 của Bộ Y tế (có hiệu lực từ ngày 01/10/2019)].</w:t>
      </w:r>
    </w:p>
    <w:p w:rsidR="005E7C0B" w:rsidRDefault="005E7C0B" w:rsidP="00BC6A54">
      <w:pPr>
        <w:pStyle w:val="ListParagraph"/>
        <w:tabs>
          <w:tab w:val="left" w:pos="851"/>
        </w:tabs>
        <w:spacing w:before="120" w:after="0" w:line="288" w:lineRule="auto"/>
        <w:ind w:left="0" w:firstLineChars="202" w:firstLine="566"/>
        <w:contextualSpacing w:val="0"/>
        <w:jc w:val="both"/>
        <w:rPr>
          <w:sz w:val="28"/>
          <w:szCs w:val="28"/>
        </w:rPr>
      </w:pPr>
      <w:r>
        <w:rPr>
          <w:sz w:val="28"/>
          <w:szCs w:val="28"/>
        </w:rPr>
        <w:t>Từ năm 2018 về trước, Ủy ban nhân dân tỉnh chấp thuận việc ủy quyền cho Bệnh viện đa khoa (BVĐK) tỉnh là bên mời thầu, BVĐK tỉnh xây dựng kế hoạch đấu thầu mua thuốc chữa bệnh, vắc xin, hóa chất, vật tư y tế cho các đơn vị y tế trên địa bàn tỉnh trình Sở Y tế thẩm định và Sở Y tế sẽ trình UBND tỉnh xin phê duyệt... nên kết quả đấu thầu tương đối nhanh.</w:t>
      </w:r>
    </w:p>
    <w:p w:rsidR="005E7C0B" w:rsidRPr="00C16246" w:rsidRDefault="005E7C0B" w:rsidP="00BC6A54">
      <w:pPr>
        <w:pStyle w:val="ListParagraph"/>
        <w:tabs>
          <w:tab w:val="left" w:pos="851"/>
        </w:tabs>
        <w:spacing w:before="120" w:after="0" w:line="288" w:lineRule="auto"/>
        <w:ind w:left="0" w:firstLineChars="202" w:firstLine="566"/>
        <w:contextualSpacing w:val="0"/>
        <w:jc w:val="both"/>
        <w:rPr>
          <w:spacing w:val="-4"/>
          <w:sz w:val="28"/>
          <w:szCs w:val="28"/>
          <w:lang w:val="pt-BR"/>
        </w:rPr>
      </w:pPr>
      <w:r>
        <w:rPr>
          <w:sz w:val="28"/>
          <w:szCs w:val="28"/>
        </w:rPr>
        <w:t xml:space="preserve">Nhưng từ năm 2019, UBND tỉnh yêu cầu ngành Y tế </w:t>
      </w:r>
      <w:r>
        <w:rPr>
          <w:sz w:val="28"/>
          <w:szCs w:val="28"/>
          <w:lang w:val="pt-BR"/>
        </w:rPr>
        <w:t xml:space="preserve">phải có </w:t>
      </w:r>
      <w:r>
        <w:rPr>
          <w:i/>
          <w:iCs/>
          <w:sz w:val="28"/>
          <w:szCs w:val="28"/>
          <w:lang w:val="pt-BR"/>
        </w:rPr>
        <w:t>Đơn vị mua thuốc tập trung</w:t>
      </w:r>
      <w:r>
        <w:rPr>
          <w:sz w:val="28"/>
          <w:szCs w:val="28"/>
          <w:lang w:val="pt-BR"/>
        </w:rPr>
        <w:t xml:space="preserve"> cấp địa phương (</w:t>
      </w:r>
      <w:r>
        <w:rPr>
          <w:sz w:val="28"/>
          <w:szCs w:val="28"/>
        </w:rPr>
        <w:t>d</w:t>
      </w:r>
      <w:r>
        <w:rPr>
          <w:sz w:val="28"/>
          <w:szCs w:val="28"/>
          <w:lang w:val="pt-BR"/>
        </w:rPr>
        <w:t xml:space="preserve">o UBND tỉnh ra Quyết định thành lập) và phải thực hiện theo các quy định của Thông tư </w:t>
      </w:r>
      <w:r>
        <w:rPr>
          <w:sz w:val="28"/>
          <w:szCs w:val="28"/>
        </w:rPr>
        <w:t xml:space="preserve">số </w:t>
      </w:r>
      <w:r>
        <w:rPr>
          <w:sz w:val="28"/>
          <w:szCs w:val="28"/>
          <w:lang w:val="pt-BR"/>
        </w:rPr>
        <w:t>11/2016/TT-BYT</w:t>
      </w:r>
      <w:r>
        <w:rPr>
          <w:sz w:val="28"/>
          <w:szCs w:val="28"/>
        </w:rPr>
        <w:t xml:space="preserve"> (và nay là Thông tư số 15/2019/TT-BYT)</w:t>
      </w:r>
      <w:r>
        <w:rPr>
          <w:sz w:val="28"/>
          <w:szCs w:val="28"/>
          <w:lang w:val="pt-BR"/>
        </w:rPr>
        <w:t xml:space="preserve">. Theo đó, để có kết quả đấu thầu mua thuốc tập trung, </w:t>
      </w:r>
      <w:r>
        <w:rPr>
          <w:i/>
          <w:iCs/>
          <w:sz w:val="28"/>
          <w:szCs w:val="28"/>
          <w:lang w:val="pt-BR"/>
        </w:rPr>
        <w:t xml:space="preserve">Đơn vị mua thuốc tập trung </w:t>
      </w:r>
      <w:r>
        <w:rPr>
          <w:sz w:val="28"/>
          <w:szCs w:val="28"/>
          <w:lang w:val="pt-BR"/>
        </w:rPr>
        <w:t xml:space="preserve">phải thực hiện theo quy trình: </w:t>
      </w:r>
      <w:r w:rsidRPr="00C16246">
        <w:rPr>
          <w:spacing w:val="-4"/>
          <w:sz w:val="28"/>
          <w:szCs w:val="28"/>
          <w:lang w:val="pt-BR"/>
        </w:rPr>
        <w:t xml:space="preserve">Tổng hợp nhu cầu sử dụng thuốc, lập và trình phê duyệt </w:t>
      </w:r>
      <w:r w:rsidRPr="00111951">
        <w:rPr>
          <w:sz w:val="28"/>
          <w:szCs w:val="28"/>
        </w:rPr>
        <w:t>kế</w:t>
      </w:r>
      <w:r w:rsidRPr="00C16246">
        <w:rPr>
          <w:spacing w:val="-4"/>
          <w:sz w:val="28"/>
          <w:szCs w:val="28"/>
          <w:lang w:val="pt-BR"/>
        </w:rPr>
        <w:t xml:space="preserve"> hoạch lựa chọn nhà thầu, tổ chức lựa chọn nhà thầu, hoàn thiện và ký kết hợp đồng hoặc thỏa thuận khung với các nhà thầu được lựa chọn, công bố kết quả lựa chọn nhà thầu và thỏa thuận khung trên Trang Thông tin điện tử của Sở Y tế, ký hợp đồng với các nhà thầu được lựa chọn... Quy trình này mất khá nhiều thời gian. Riêng việc thành lập </w:t>
      </w:r>
      <w:r w:rsidRPr="00C16246">
        <w:rPr>
          <w:i/>
          <w:iCs/>
          <w:spacing w:val="-4"/>
          <w:sz w:val="28"/>
          <w:szCs w:val="28"/>
          <w:lang w:val="pt-BR"/>
        </w:rPr>
        <w:t>Đơn vị mua thuốc tập trung</w:t>
      </w:r>
      <w:r w:rsidRPr="00C16246">
        <w:rPr>
          <w:spacing w:val="-4"/>
          <w:sz w:val="28"/>
          <w:szCs w:val="28"/>
          <w:lang w:val="pt-BR"/>
        </w:rPr>
        <w:t xml:space="preserve"> cấp địa phương tại tỉnh Bình Dương cũng đã bị kéo dài do vấn đề tham mưu nhân sự lần đầu chưa phù hợp nên phải tham mưu lại. Do đó, đến ngày 15/7/2019, UBND tỉnh mới ban hành Quyết định số 2028/QĐ-UBND về việc thành lập </w:t>
      </w:r>
      <w:r w:rsidRPr="00C16246">
        <w:rPr>
          <w:i/>
          <w:iCs/>
          <w:spacing w:val="-4"/>
          <w:sz w:val="28"/>
          <w:szCs w:val="28"/>
          <w:lang w:val="pt-BR"/>
        </w:rPr>
        <w:t>Đơn vị mua thuốc tập trung tỉnh Bình Dương.</w:t>
      </w:r>
      <w:r w:rsidRPr="00C16246">
        <w:rPr>
          <w:spacing w:val="-4"/>
          <w:sz w:val="28"/>
          <w:szCs w:val="28"/>
          <w:lang w:val="pt-BR"/>
        </w:rPr>
        <w:t xml:space="preserve"> </w:t>
      </w:r>
    </w:p>
    <w:p w:rsidR="005E7C0B" w:rsidRDefault="005E7C0B" w:rsidP="00BC6A54">
      <w:pPr>
        <w:pStyle w:val="ListParagraph"/>
        <w:tabs>
          <w:tab w:val="left" w:pos="851"/>
        </w:tabs>
        <w:spacing w:before="120" w:after="0" w:line="288" w:lineRule="auto"/>
        <w:ind w:left="0" w:firstLineChars="202" w:firstLine="566"/>
        <w:contextualSpacing w:val="0"/>
        <w:jc w:val="both"/>
        <w:rPr>
          <w:sz w:val="28"/>
          <w:szCs w:val="28"/>
          <w:lang w:val="fr-FR"/>
        </w:rPr>
      </w:pPr>
      <w:r>
        <w:rPr>
          <w:sz w:val="28"/>
          <w:szCs w:val="28"/>
        </w:rPr>
        <w:t>Thực hiện theo quy trình nói trên, đến ng</w:t>
      </w:r>
      <w:r>
        <w:rPr>
          <w:sz w:val="28"/>
          <w:szCs w:val="28"/>
          <w:lang w:val="fr-FR"/>
        </w:rPr>
        <w:t xml:space="preserve">ày 31/12/2019, Sở Y tế đã phê duyệt kết quả lựa chọn nhà thầu gói thầu mua thuốc chữa bệnh cho các cơ sở y tế công lập trên địa bàn tỉnh Bình Dương năm 2019 </w:t>
      </w:r>
      <w:r>
        <w:rPr>
          <w:sz w:val="28"/>
          <w:szCs w:val="28"/>
        </w:rPr>
        <w:t>-</w:t>
      </w:r>
      <w:r>
        <w:rPr>
          <w:sz w:val="28"/>
          <w:szCs w:val="28"/>
          <w:lang w:val="fr-FR"/>
        </w:rPr>
        <w:t xml:space="preserve"> 2021</w:t>
      </w:r>
      <w:r>
        <w:rPr>
          <w:sz w:val="28"/>
          <w:szCs w:val="28"/>
        </w:rPr>
        <w:t xml:space="preserve">: </w:t>
      </w:r>
      <w:r>
        <w:rPr>
          <w:sz w:val="28"/>
          <w:szCs w:val="28"/>
          <w:lang w:val="fr-FR"/>
        </w:rPr>
        <w:t>Gói thầu số 2: Mua thuốc theo tên Biệt dược</w:t>
      </w:r>
      <w:r>
        <w:rPr>
          <w:sz w:val="28"/>
          <w:szCs w:val="28"/>
        </w:rPr>
        <w:t xml:space="preserve"> tại</w:t>
      </w:r>
      <w:r>
        <w:rPr>
          <w:sz w:val="28"/>
          <w:szCs w:val="28"/>
          <w:lang w:val="fr-FR"/>
        </w:rPr>
        <w:t xml:space="preserve"> Quyết </w:t>
      </w:r>
      <w:r w:rsidRPr="00111951">
        <w:rPr>
          <w:sz w:val="28"/>
          <w:szCs w:val="28"/>
        </w:rPr>
        <w:t>định</w:t>
      </w:r>
      <w:r>
        <w:rPr>
          <w:sz w:val="28"/>
          <w:szCs w:val="28"/>
          <w:lang w:val="fr-FR"/>
        </w:rPr>
        <w:t xml:space="preserve"> số 1209/QĐ-SYT. Các cơ sở khám bệnh, chữa bệnh trên địa bàn tỉnh đã ký hợp đồng </w:t>
      </w:r>
      <w:r w:rsidRPr="006416F2">
        <w:rPr>
          <w:sz w:val="28"/>
          <w:szCs w:val="28"/>
          <w:lang w:val="fr-FR"/>
        </w:rPr>
        <w:t xml:space="preserve">với các Doanh nghiệp trúng thầu và mua thuốc </w:t>
      </w:r>
      <w:r w:rsidRPr="006416F2">
        <w:rPr>
          <w:i/>
          <w:iCs/>
          <w:sz w:val="28"/>
          <w:szCs w:val="28"/>
        </w:rPr>
        <w:t xml:space="preserve">biệt </w:t>
      </w:r>
      <w:r w:rsidRPr="006416F2">
        <w:rPr>
          <w:i/>
          <w:iCs/>
          <w:sz w:val="28"/>
          <w:szCs w:val="28"/>
        </w:rPr>
        <w:lastRenderedPageBreak/>
        <w:t xml:space="preserve">dược </w:t>
      </w:r>
      <w:r w:rsidRPr="006416F2">
        <w:rPr>
          <w:sz w:val="28"/>
          <w:szCs w:val="28"/>
          <w:lang w:val="fr-FR"/>
        </w:rPr>
        <w:t>phục vụ công tác khám chữa bệnh.</w:t>
      </w:r>
      <w:r w:rsidRPr="006416F2">
        <w:rPr>
          <w:sz w:val="28"/>
          <w:szCs w:val="28"/>
        </w:rPr>
        <w:t xml:space="preserve"> Đến n</w:t>
      </w:r>
      <w:r w:rsidRPr="006416F2">
        <w:rPr>
          <w:sz w:val="28"/>
          <w:szCs w:val="28"/>
          <w:lang w:val="fr-FR"/>
        </w:rPr>
        <w:t>gày 14/02/2020, S</w:t>
      </w:r>
      <w:r w:rsidRPr="006416F2">
        <w:rPr>
          <w:sz w:val="28"/>
          <w:szCs w:val="28"/>
        </w:rPr>
        <w:t>ở</w:t>
      </w:r>
      <w:r w:rsidRPr="006416F2">
        <w:rPr>
          <w:sz w:val="28"/>
          <w:szCs w:val="28"/>
          <w:lang w:val="fr-FR"/>
        </w:rPr>
        <w:t xml:space="preserve"> Y tế đã phê duyệt </w:t>
      </w:r>
      <w:r w:rsidRPr="006416F2">
        <w:rPr>
          <w:sz w:val="28"/>
          <w:szCs w:val="28"/>
        </w:rPr>
        <w:t xml:space="preserve">tiếp </w:t>
      </w:r>
      <w:r w:rsidRPr="006416F2">
        <w:rPr>
          <w:sz w:val="28"/>
          <w:szCs w:val="28"/>
          <w:lang w:val="fr-FR"/>
        </w:rPr>
        <w:t>kết quả lựa chọn nhà thầu gói thầu mua thuốc chữa bệnh cho các cơ sở y tế công lập trên địa bàn tỉnh Bình Dương năm 2019</w:t>
      </w:r>
      <w:r w:rsidRPr="006416F2">
        <w:rPr>
          <w:sz w:val="28"/>
          <w:szCs w:val="28"/>
        </w:rPr>
        <w:t>-</w:t>
      </w:r>
      <w:r w:rsidRPr="006416F2">
        <w:rPr>
          <w:sz w:val="28"/>
          <w:szCs w:val="28"/>
          <w:lang w:val="fr-FR"/>
        </w:rPr>
        <w:t>2021</w:t>
      </w:r>
      <w:r w:rsidRPr="006416F2">
        <w:rPr>
          <w:sz w:val="28"/>
          <w:szCs w:val="28"/>
        </w:rPr>
        <w:t>:</w:t>
      </w:r>
      <w:r w:rsidRPr="006416F2">
        <w:rPr>
          <w:sz w:val="28"/>
          <w:szCs w:val="28"/>
          <w:lang w:val="fr-FR"/>
        </w:rPr>
        <w:t xml:space="preserve"> Gói thầu số 1: Mua thuốc theo tên Generic (đợt 1)</w:t>
      </w:r>
      <w:r w:rsidRPr="006416F2">
        <w:rPr>
          <w:sz w:val="28"/>
          <w:szCs w:val="28"/>
        </w:rPr>
        <w:t xml:space="preserve"> tại</w:t>
      </w:r>
      <w:r w:rsidRPr="006416F2">
        <w:rPr>
          <w:sz w:val="28"/>
          <w:szCs w:val="28"/>
          <w:lang w:val="fr-FR"/>
        </w:rPr>
        <w:t xml:space="preserve"> Quyết định số </w:t>
      </w:r>
      <w:r>
        <w:rPr>
          <w:sz w:val="28"/>
          <w:szCs w:val="28"/>
          <w:lang w:val="fr-FR"/>
        </w:rPr>
        <w:t xml:space="preserve">163/QĐ-SYT. Các cơ sở khám bệnh, chữa bệnh </w:t>
      </w:r>
      <w:r>
        <w:rPr>
          <w:sz w:val="28"/>
          <w:szCs w:val="28"/>
        </w:rPr>
        <w:t xml:space="preserve">hiện nay </w:t>
      </w:r>
      <w:r>
        <w:rPr>
          <w:sz w:val="28"/>
          <w:szCs w:val="28"/>
          <w:lang w:val="fr-FR"/>
        </w:rPr>
        <w:t xml:space="preserve">đang </w:t>
      </w:r>
      <w:r>
        <w:rPr>
          <w:sz w:val="28"/>
          <w:szCs w:val="28"/>
        </w:rPr>
        <w:t xml:space="preserve">tiếp tục </w:t>
      </w:r>
      <w:r>
        <w:rPr>
          <w:sz w:val="28"/>
          <w:szCs w:val="28"/>
          <w:lang w:val="fr-FR"/>
        </w:rPr>
        <w:t>ký hợp đồng với các Doanh nghiệp trúng thầu và tiến hành mua thuốc để đáp ứng nhu cầu điều trị</w:t>
      </w:r>
      <w:r>
        <w:rPr>
          <w:sz w:val="28"/>
          <w:szCs w:val="28"/>
        </w:rPr>
        <w:t xml:space="preserve"> cho</w:t>
      </w:r>
      <w:r>
        <w:rPr>
          <w:sz w:val="28"/>
          <w:szCs w:val="28"/>
          <w:lang w:val="fr-FR"/>
        </w:rPr>
        <w:t xml:space="preserve"> người bệnh có thẻ BHYT.</w:t>
      </w:r>
    </w:p>
    <w:p w:rsidR="005E7C0B" w:rsidRDefault="005E7C0B" w:rsidP="00BC6A54">
      <w:pPr>
        <w:spacing w:before="120" w:after="0" w:line="288" w:lineRule="auto"/>
        <w:ind w:firstLine="567"/>
        <w:jc w:val="both"/>
        <w:rPr>
          <w:sz w:val="28"/>
          <w:szCs w:val="28"/>
        </w:rPr>
      </w:pPr>
      <w:r>
        <w:rPr>
          <w:sz w:val="28"/>
          <w:szCs w:val="28"/>
        </w:rPr>
        <w:t>Như vậy, sắp tới các cơ sở KCB công lập trong toàn tỉnh sẽ có đủ nguồn thuốc để phục vụ người bệnh có thẻ BHYT.</w:t>
      </w:r>
    </w:p>
    <w:p w:rsidR="005E7C0B" w:rsidRDefault="005E7C0B" w:rsidP="00123B0E">
      <w:pPr>
        <w:pStyle w:val="ListParagraph"/>
        <w:numPr>
          <w:ilvl w:val="0"/>
          <w:numId w:val="11"/>
        </w:numPr>
        <w:tabs>
          <w:tab w:val="left" w:pos="993"/>
        </w:tabs>
        <w:spacing w:before="240" w:after="0" w:line="288" w:lineRule="auto"/>
        <w:ind w:left="0" w:firstLine="567"/>
        <w:contextualSpacing w:val="0"/>
        <w:jc w:val="both"/>
        <w:rPr>
          <w:i/>
          <w:sz w:val="28"/>
          <w:szCs w:val="28"/>
        </w:rPr>
      </w:pPr>
      <w:r w:rsidRPr="008C0269">
        <w:rPr>
          <w:b/>
          <w:i/>
          <w:sz w:val="28"/>
        </w:rPr>
        <w:t xml:space="preserve"> Cử tri </w:t>
      </w:r>
      <w:r w:rsidRPr="008C0269">
        <w:rPr>
          <w:b/>
          <w:i/>
          <w:color w:val="000000"/>
          <w:spacing w:val="-2"/>
          <w:sz w:val="28"/>
          <w:szCs w:val="28"/>
        </w:rPr>
        <w:t>phường</w:t>
      </w:r>
      <w:r w:rsidRPr="008C0269">
        <w:rPr>
          <w:b/>
          <w:i/>
          <w:sz w:val="28"/>
        </w:rPr>
        <w:t xml:space="preserve"> An Phú đ</w:t>
      </w:r>
      <w:r w:rsidRPr="008C0269">
        <w:rPr>
          <w:b/>
          <w:i/>
          <w:sz w:val="28"/>
          <w:szCs w:val="28"/>
        </w:rPr>
        <w:t>ề nghị</w:t>
      </w:r>
      <w:r w:rsidRPr="008C0269">
        <w:rPr>
          <w:i/>
          <w:sz w:val="28"/>
          <w:szCs w:val="28"/>
        </w:rPr>
        <w:t>: Bổ sung chế độ hỗ trợ tiền tết hàng năm cho cộng tác viên công tác xã hội xã, phường và cộng tác viên công tác trẻ em và bình đẳng giới ở các khu phố - ấp do hiện tại theo danh mục thì UBND tỉnh không chi cho các đối tượng này.</w:t>
      </w:r>
    </w:p>
    <w:p w:rsidR="005E7C0B" w:rsidRPr="00405FA5" w:rsidRDefault="005E7C0B" w:rsidP="00BC6A54">
      <w:pPr>
        <w:pStyle w:val="BodyText"/>
        <w:spacing w:before="120" w:after="0" w:line="288" w:lineRule="auto"/>
        <w:ind w:firstLine="567"/>
        <w:rPr>
          <w:b/>
          <w:i/>
          <w:color w:val="FF0000"/>
          <w:sz w:val="28"/>
          <w:szCs w:val="28"/>
        </w:rPr>
      </w:pPr>
      <w:r w:rsidRPr="00405FA5">
        <w:rPr>
          <w:b/>
          <w:i/>
          <w:color w:val="FF0000"/>
          <w:sz w:val="28"/>
          <w:szCs w:val="28"/>
        </w:rPr>
        <w:t>Sở Lao động, Thương binh và Xã hội trả lời:</w:t>
      </w:r>
    </w:p>
    <w:p w:rsidR="005E7C0B" w:rsidRPr="00EC3817" w:rsidRDefault="005E7C0B" w:rsidP="00BC6A54">
      <w:pPr>
        <w:spacing w:before="120" w:after="0" w:line="288" w:lineRule="auto"/>
        <w:ind w:firstLine="567"/>
        <w:jc w:val="both"/>
        <w:rPr>
          <w:spacing w:val="-2"/>
          <w:sz w:val="28"/>
          <w:szCs w:val="28"/>
        </w:rPr>
      </w:pPr>
      <w:r w:rsidRPr="00EC3817">
        <w:rPr>
          <w:spacing w:val="-2"/>
          <w:sz w:val="28"/>
          <w:szCs w:val="28"/>
        </w:rPr>
        <w:t>Hiện nay trên địa bàn tỉnh có 78 cộng tác viên công tác xã hội cấp xã và 586 cộng tác viên công tác bảo vệ chăm sóc trẻ em và bình đẳng giới ở các khu phố, ấp. Đội ngũ cộng tác viên này là những người hoạt động tự nguyện để hỗ trợ thực hiện các hoạt động bảo trợ, công tác xã hội và công tác trẻ em, bình đẳng giới trên địa bàn cấp xã, khu ấp (không thuộc đội ngũ cán bộ, công chức, viên chức, cán bộ xã, phường và người hoạt động không chuyên trách cấp xã hưởng lương, phụ cấp). Theo Thông tư số 07/2013/TT-BLĐTBXH ngày 24/5/2013 của Bộ Lao động - Thương binh và Xã hội quy định tiêu chuẩn, nghiệp vụ cộng tác viên công tác xã hội xã, phường, thị trấn; Quyết định số 4216/QĐ-UBND ngày 18/12/2014 của Ủy ban nhân dân tỉnh về việc bố trí đội ngũ cộng tác viên và chế độ phụ cấp cho cộng tác viên công tác xã hội cấp xã, mỗi cộng tác viên công tác xã hội cấp xã được hỗ trợ hàng tháng là 1,0 lần mức lương cơ sở và theo Nghị quyết 08/2019/NQ-HĐND, ngày 31/7/2019 của Hội đồng nhân dân tỉnh quy định chế độ hỗ trợ đối với cộng tác viên làm công tác bảo vệ chăm sóc trẻ em và bình đẳng giới ở các khu phố, ấp trên địa bàn tỉnh Bình Dương, mỗi cộng tác viên công tác bảo vệ chăm sóc trẻ em và bình đẳng giới ở các khu phố, ấp được hỗ trợ hàng tháng là 0,5 lần mức lương cơ sở. Hiện nay trên địa bàn tỉnh, ngoài đội ngũ cộng tác viên trên, còn có rất nhiều cộng tác viên của các ngành y tế, văn hóa, hội viên các đoàn thể,... trong tình hình ngân sách hiện nay, tỉnh chưa thể cân đối ngân sách để hỗ trợ tiền tết hàng năm cho cộng tác viên.</w:t>
      </w:r>
    </w:p>
    <w:p w:rsidR="001920BD" w:rsidRDefault="001920BD" w:rsidP="00123B0E">
      <w:pPr>
        <w:pStyle w:val="ListParagraph"/>
        <w:numPr>
          <w:ilvl w:val="0"/>
          <w:numId w:val="11"/>
        </w:numPr>
        <w:tabs>
          <w:tab w:val="left" w:pos="993"/>
        </w:tabs>
        <w:spacing w:before="240" w:after="0" w:line="288" w:lineRule="auto"/>
        <w:ind w:left="0" w:firstLine="567"/>
        <w:contextualSpacing w:val="0"/>
        <w:jc w:val="both"/>
        <w:rPr>
          <w:i/>
          <w:color w:val="000000"/>
          <w:sz w:val="28"/>
          <w:szCs w:val="28"/>
        </w:rPr>
      </w:pPr>
      <w:r w:rsidRPr="001920BD">
        <w:rPr>
          <w:b/>
          <w:i/>
          <w:sz w:val="28"/>
          <w:szCs w:val="28"/>
        </w:rPr>
        <w:t>Cử</w:t>
      </w:r>
      <w:r w:rsidRPr="008C0269">
        <w:rPr>
          <w:b/>
          <w:i/>
          <w:color w:val="000000"/>
          <w:sz w:val="28"/>
          <w:szCs w:val="28"/>
        </w:rPr>
        <w:t xml:space="preserve"> </w:t>
      </w:r>
      <w:r w:rsidRPr="008C0269">
        <w:rPr>
          <w:b/>
          <w:i/>
          <w:color w:val="000000"/>
          <w:spacing w:val="-2"/>
          <w:sz w:val="28"/>
          <w:szCs w:val="28"/>
        </w:rPr>
        <w:t>tri</w:t>
      </w:r>
      <w:r w:rsidRPr="008C0269">
        <w:rPr>
          <w:b/>
          <w:i/>
          <w:color w:val="000000"/>
          <w:sz w:val="28"/>
          <w:szCs w:val="28"/>
        </w:rPr>
        <w:t xml:space="preserve"> phường Vĩnh Phú tiếp tục đề nghị:</w:t>
      </w:r>
      <w:r w:rsidRPr="008C0269">
        <w:rPr>
          <w:i/>
          <w:color w:val="000000"/>
          <w:sz w:val="28"/>
          <w:szCs w:val="28"/>
        </w:rPr>
        <w:t xml:space="preserve"> quan tâm vấn đề chỉnh trang đô thị (hai bên Quốc lộ 13, phường Vĩnh Phú), là cửa ngỏ của tỉnh để chào đón các sự kiện trọng đại sẽ diễn ra vào năm 2020. </w:t>
      </w:r>
    </w:p>
    <w:p w:rsidR="00BF3656" w:rsidRPr="00BF3656" w:rsidRDefault="00BF3656" w:rsidP="00BC6A54">
      <w:pPr>
        <w:pStyle w:val="ListParagraph"/>
        <w:tabs>
          <w:tab w:val="left" w:pos="993"/>
        </w:tabs>
        <w:spacing w:before="120" w:after="0" w:line="288" w:lineRule="auto"/>
        <w:ind w:left="567"/>
        <w:contextualSpacing w:val="0"/>
        <w:jc w:val="both"/>
        <w:rPr>
          <w:b/>
          <w:i/>
          <w:color w:val="FF0000"/>
          <w:sz w:val="28"/>
        </w:rPr>
      </w:pPr>
      <w:r w:rsidRPr="00BF3656">
        <w:rPr>
          <w:b/>
          <w:i/>
          <w:color w:val="FF0000"/>
          <w:sz w:val="28"/>
        </w:rPr>
        <w:lastRenderedPageBreak/>
        <w:t>Sở Xây dựng trả lời:</w:t>
      </w:r>
    </w:p>
    <w:p w:rsidR="00BF3656" w:rsidRPr="00BF3656" w:rsidRDefault="00BF3656" w:rsidP="00BC6A54">
      <w:pPr>
        <w:pStyle w:val="ListParagraph"/>
        <w:numPr>
          <w:ilvl w:val="0"/>
          <w:numId w:val="12"/>
        </w:numPr>
        <w:tabs>
          <w:tab w:val="left" w:pos="201"/>
        </w:tabs>
        <w:spacing w:before="120" w:after="0" w:line="288" w:lineRule="auto"/>
        <w:ind w:left="0" w:firstLine="567"/>
        <w:contextualSpacing w:val="0"/>
        <w:jc w:val="both"/>
        <w:rPr>
          <w:color w:val="000000"/>
          <w:spacing w:val="-2"/>
          <w:sz w:val="28"/>
          <w:szCs w:val="28"/>
        </w:rPr>
      </w:pPr>
      <w:r w:rsidRPr="00BF3656">
        <w:rPr>
          <w:color w:val="000000"/>
          <w:spacing w:val="-2"/>
          <w:sz w:val="28"/>
          <w:szCs w:val="28"/>
        </w:rPr>
        <w:t>Tuyến đường Quốc lộ 13 (Đại lộ Bình Dương) là trục chính đô thị và đoạn tuyến thuộc phường Vĩnh Phú, thành phố Thuận An là vùng cửa ngõ vào đô thị Thuận An, đây là các khu vực được xác định là nơi tổ chức không gian kiến trúc cảnh quan đô thị theo đồ án Quy hoạch chung xây dựng đô thị Thuận An ban hành kèm theo Quyết định số 1071/QĐ-UBND ngày 12/4/2010 của UBND tỉnh Bình Dương. Theo đó, Tỉnh rất quan tâm đến việc quản lý, đầu tư  xây dựng các khu vực này.</w:t>
      </w:r>
    </w:p>
    <w:p w:rsidR="00BF3656" w:rsidRPr="00111951" w:rsidRDefault="00BF3656" w:rsidP="00BC6A54">
      <w:pPr>
        <w:pStyle w:val="ListParagraph"/>
        <w:numPr>
          <w:ilvl w:val="0"/>
          <w:numId w:val="12"/>
        </w:numPr>
        <w:tabs>
          <w:tab w:val="left" w:pos="201"/>
        </w:tabs>
        <w:spacing w:before="120" w:after="0" w:line="288" w:lineRule="auto"/>
        <w:ind w:left="0" w:firstLine="567"/>
        <w:contextualSpacing w:val="0"/>
        <w:jc w:val="both"/>
        <w:rPr>
          <w:color w:val="000000"/>
          <w:spacing w:val="-4"/>
          <w:sz w:val="28"/>
          <w:szCs w:val="28"/>
        </w:rPr>
      </w:pPr>
      <w:r w:rsidRPr="00111951">
        <w:rPr>
          <w:spacing w:val="-4"/>
          <w:sz w:val="28"/>
          <w:szCs w:val="28"/>
        </w:rPr>
        <w:t xml:space="preserve">Hiện nay, tuyến Quốc lộ 13 đã được HĐND tỉnh ban hành Nghị quyết số 08/NQ-HĐND ngày 03/4/2019, về việc Quyết định chủ trương đầu tư dự án Cải tạo, mở rộng Quốc lộ 13 theo hình thức đối tác công tư (PPP) (Từ cầu Vĩnh Bình- TP Thuận An đến giao lộ ngã tư Lê Hồng Phong- TP TDM), trong đó phần đền bù giải tỏa là vốn tỉnh thực hiện, phần xây dựng chủ đầu tư là Tổng Công ty Đầu tư và Phát triển Công nghiệp. Dự án đang được Sở Kế hoạch và Đầu tư thẩm định trình phê duyệt. </w:t>
      </w:r>
    </w:p>
    <w:p w:rsidR="00BF3656" w:rsidRPr="00BF3656" w:rsidRDefault="00BF3656" w:rsidP="00BC6A54">
      <w:pPr>
        <w:pStyle w:val="ListParagraph"/>
        <w:tabs>
          <w:tab w:val="left" w:pos="993"/>
        </w:tabs>
        <w:spacing w:before="120" w:after="0" w:line="288" w:lineRule="auto"/>
        <w:ind w:left="0" w:firstLine="567"/>
        <w:contextualSpacing w:val="0"/>
        <w:jc w:val="both"/>
        <w:rPr>
          <w:i/>
          <w:color w:val="000000"/>
          <w:sz w:val="28"/>
          <w:szCs w:val="28"/>
        </w:rPr>
      </w:pPr>
      <w:r w:rsidRPr="00BF3656">
        <w:rPr>
          <w:sz w:val="28"/>
          <w:szCs w:val="28"/>
        </w:rPr>
        <w:t xml:space="preserve">Trong dự án này tuyến Quốc lộ 13 sẽ được mở rộng về phía tay phải (theo hướng từ TP HCM đến TP TDM). Như vậy các hộ dân sẽ được đền bù giải tỏa, tạo điều kiện chỉnh trang đô thị tạo bộ khang trang cho quốc lộ 13 đoạn tại phường Vĩnh Phú cửa ngõ vào Bình Dương. </w:t>
      </w:r>
    </w:p>
    <w:p w:rsidR="001920BD" w:rsidRPr="00D17FA5" w:rsidRDefault="001920BD" w:rsidP="00123B0E">
      <w:pPr>
        <w:pStyle w:val="ListParagraph"/>
        <w:numPr>
          <w:ilvl w:val="0"/>
          <w:numId w:val="11"/>
        </w:numPr>
        <w:tabs>
          <w:tab w:val="left" w:pos="993"/>
        </w:tabs>
        <w:spacing w:before="240" w:after="0" w:line="288" w:lineRule="auto"/>
        <w:ind w:left="0" w:firstLine="567"/>
        <w:contextualSpacing w:val="0"/>
        <w:jc w:val="both"/>
        <w:rPr>
          <w:i/>
          <w:sz w:val="28"/>
        </w:rPr>
      </w:pPr>
      <w:r w:rsidRPr="008C0269">
        <w:rPr>
          <w:b/>
          <w:i/>
          <w:color w:val="000000"/>
          <w:sz w:val="28"/>
          <w:szCs w:val="28"/>
        </w:rPr>
        <w:t>Cử tri phường Vĩnh Phú phản ánh và đề nghị</w:t>
      </w:r>
      <w:r w:rsidRPr="008C0269">
        <w:rPr>
          <w:i/>
          <w:color w:val="000000"/>
          <w:sz w:val="28"/>
          <w:szCs w:val="28"/>
        </w:rPr>
        <w:t>: Sớm khắc phục nút giao thông khu vực từ cầu Phú Long hướng ra Lái Thiêu rất lộn xộn, gây nguy hiểm cho người tham giao thông</w:t>
      </w:r>
      <w:r w:rsidR="00D17FA5" w:rsidRPr="00D17FA5">
        <w:rPr>
          <w:i/>
          <w:color w:val="000000"/>
          <w:sz w:val="28"/>
          <w:szCs w:val="28"/>
        </w:rPr>
        <w:t>.</w:t>
      </w:r>
    </w:p>
    <w:p w:rsidR="00D17FA5" w:rsidRPr="00D17FA5" w:rsidRDefault="00D17FA5" w:rsidP="00BC6A54">
      <w:pPr>
        <w:spacing w:before="120" w:after="0" w:line="288" w:lineRule="auto"/>
        <w:ind w:firstLine="567"/>
        <w:jc w:val="both"/>
        <w:rPr>
          <w:b/>
          <w:i/>
          <w:color w:val="FF0000"/>
          <w:sz w:val="28"/>
          <w:szCs w:val="28"/>
        </w:rPr>
      </w:pPr>
      <w:r w:rsidRPr="00D17FA5">
        <w:rPr>
          <w:b/>
          <w:i/>
          <w:color w:val="FF0000"/>
          <w:sz w:val="28"/>
          <w:szCs w:val="28"/>
        </w:rPr>
        <w:t>Sở Giao thông vận tải trả lời:</w:t>
      </w:r>
    </w:p>
    <w:p w:rsidR="00D17FA5" w:rsidRPr="00D17FA5" w:rsidRDefault="00D17FA5" w:rsidP="00BC6A54">
      <w:pPr>
        <w:spacing w:before="120" w:after="0" w:line="288" w:lineRule="auto"/>
        <w:ind w:firstLine="567"/>
        <w:jc w:val="both"/>
        <w:rPr>
          <w:sz w:val="28"/>
          <w:szCs w:val="28"/>
        </w:rPr>
      </w:pPr>
      <w:r w:rsidRPr="00D17FA5">
        <w:rPr>
          <w:sz w:val="28"/>
          <w:szCs w:val="28"/>
        </w:rPr>
        <w:t>Dự án nâng cấp, mở rộng Quốc lộ 13 đoạn từ cầu Vĩnh Bình đến đường Lê Hồng Phong, thành phố Thủ Dầu Một đã được các sở ngành thẩm định và trình UBND tỉnh; theo dự án, giao lộ mũi tàu Phú Long sẽ được điều chỉnh tổ chức giao thông, kết hợp với việc sắp xếp trạm thu phí, dự kiến triển thực hiện trong giai đoạn 2019 -</w:t>
      </w:r>
      <w:r w:rsidR="008D0383" w:rsidRPr="008D0383">
        <w:rPr>
          <w:sz w:val="28"/>
          <w:szCs w:val="28"/>
        </w:rPr>
        <w:t xml:space="preserve"> </w:t>
      </w:r>
      <w:r w:rsidRPr="00D17FA5">
        <w:rPr>
          <w:sz w:val="28"/>
          <w:szCs w:val="28"/>
        </w:rPr>
        <w:t xml:space="preserve">2022. </w:t>
      </w:r>
    </w:p>
    <w:p w:rsidR="00D17FA5" w:rsidRPr="00D17FA5" w:rsidRDefault="00D17FA5" w:rsidP="00BC6A54">
      <w:pPr>
        <w:pStyle w:val="ListParagraph"/>
        <w:tabs>
          <w:tab w:val="left" w:pos="993"/>
        </w:tabs>
        <w:spacing w:before="120" w:after="0" w:line="288" w:lineRule="auto"/>
        <w:ind w:left="0" w:firstLine="567"/>
        <w:contextualSpacing w:val="0"/>
        <w:jc w:val="both"/>
        <w:rPr>
          <w:i/>
          <w:sz w:val="28"/>
          <w:szCs w:val="28"/>
        </w:rPr>
      </w:pPr>
      <w:r>
        <w:rPr>
          <w:sz w:val="28"/>
          <w:szCs w:val="28"/>
        </w:rPr>
        <w:t>Sở Giao th</w:t>
      </w:r>
      <w:r w:rsidRPr="00D17FA5">
        <w:rPr>
          <w:sz w:val="28"/>
          <w:szCs w:val="28"/>
        </w:rPr>
        <w:t>ông vận tải xin ghi nhận sẽ tiếp tục đề nghị lực lượng công an giao thông tăng cường tuần tra, điều tiết giao thông tại khu vực giao lộ này; tiếp tục theo dõi và đôn đốc chủ đầu tư dự án khẩn trương triển khai thực hiện khi có chủ trương của UBND tỉnh.</w:t>
      </w:r>
    </w:p>
    <w:p w:rsidR="001920BD" w:rsidRDefault="001920BD" w:rsidP="00123B0E">
      <w:pPr>
        <w:pStyle w:val="ListParagraph"/>
        <w:numPr>
          <w:ilvl w:val="0"/>
          <w:numId w:val="11"/>
        </w:numPr>
        <w:tabs>
          <w:tab w:val="left" w:pos="993"/>
        </w:tabs>
        <w:spacing w:before="240" w:after="0" w:line="288" w:lineRule="auto"/>
        <w:ind w:left="0" w:firstLine="567"/>
        <w:contextualSpacing w:val="0"/>
        <w:jc w:val="both"/>
        <w:rPr>
          <w:i/>
          <w:sz w:val="28"/>
          <w:szCs w:val="28"/>
        </w:rPr>
      </w:pPr>
      <w:r w:rsidRPr="008C0269">
        <w:rPr>
          <w:b/>
          <w:i/>
          <w:sz w:val="28"/>
          <w:szCs w:val="28"/>
        </w:rPr>
        <w:t xml:space="preserve">Cử tri </w:t>
      </w:r>
      <w:r w:rsidRPr="008C0269">
        <w:rPr>
          <w:b/>
          <w:i/>
          <w:color w:val="000000"/>
          <w:spacing w:val="-2"/>
          <w:sz w:val="28"/>
          <w:szCs w:val="28"/>
        </w:rPr>
        <w:t>phường</w:t>
      </w:r>
      <w:r w:rsidRPr="008C0269">
        <w:rPr>
          <w:b/>
          <w:i/>
          <w:sz w:val="28"/>
          <w:szCs w:val="28"/>
        </w:rPr>
        <w:t xml:space="preserve"> Vĩnh Phú phản ánh:</w:t>
      </w:r>
      <w:r w:rsidRPr="008C0269">
        <w:rPr>
          <w:i/>
          <w:sz w:val="28"/>
          <w:szCs w:val="28"/>
        </w:rPr>
        <w:t xml:space="preserve"> Dự án khu dân cư Nhà vườn Tân Vũ Minh hiện không thể hoàn thành dự án, cử tri đề nghị cơ quan chức năng sớm giải quyết cấp giấy chứng nhận quyền sử dụng đất cho những hộ đã có đầy đủ giấy tờ để ổn định cuộc sống. </w:t>
      </w:r>
    </w:p>
    <w:p w:rsidR="00766529" w:rsidRPr="00A95972" w:rsidRDefault="00766529" w:rsidP="00BC6A54">
      <w:pPr>
        <w:spacing w:before="120" w:after="0" w:line="288" w:lineRule="auto"/>
        <w:ind w:firstLine="567"/>
        <w:jc w:val="both"/>
        <w:rPr>
          <w:b/>
          <w:i/>
          <w:color w:val="FF0000"/>
          <w:sz w:val="28"/>
          <w:szCs w:val="26"/>
        </w:rPr>
      </w:pPr>
      <w:r w:rsidRPr="00A95972">
        <w:rPr>
          <w:b/>
          <w:i/>
          <w:color w:val="FF0000"/>
          <w:sz w:val="28"/>
          <w:szCs w:val="26"/>
        </w:rPr>
        <w:lastRenderedPageBreak/>
        <w:t>Sở Tài nguyên và Môi trường trả lời:</w:t>
      </w:r>
    </w:p>
    <w:p w:rsidR="00766529" w:rsidRPr="003E4968" w:rsidRDefault="00766529" w:rsidP="00BC6A54">
      <w:pPr>
        <w:spacing w:before="120" w:after="0" w:line="288" w:lineRule="auto"/>
        <w:ind w:firstLine="567"/>
        <w:jc w:val="both"/>
        <w:rPr>
          <w:sz w:val="28"/>
          <w:szCs w:val="28"/>
        </w:rPr>
      </w:pPr>
      <w:r w:rsidRPr="003E4968">
        <w:rPr>
          <w:sz w:val="28"/>
          <w:szCs w:val="28"/>
        </w:rPr>
        <w:t xml:space="preserve">Ngày 10/4/2017, Ủy ban nhân dân tỉnh đã ban hành Công văn số 1295/UBND-KTN về việc tiếp tục thực hiện việc kiểm tra, đôn đốc thực hiện các dự án khu nhà ở. Đến ngày 26/9/2019, Ủy ban nhân tỉnh tiếp tục ban hành Công văn số 4881/UBND-KTN về việc thực hiện công tác phát triển nhà ở trên địa bàn tỉnh Bình Dương. Theo đó, Sở Xây dựng đã lập Kế hoạch kiểm tra tiến độ thực hiện các dự án nhà ở chậm triển khai trên địa bàn tỉnh trước khi tổng hợp, tham mưu UBND tỉnh xem xét, quyết định thu hồi chủ trương dự án trong trường hợp dự án không tiếp tục triển khai, kéo dài. </w:t>
      </w:r>
    </w:p>
    <w:p w:rsidR="00766529" w:rsidRPr="003E4968" w:rsidRDefault="00766529" w:rsidP="00BC6A54">
      <w:pPr>
        <w:spacing w:before="120" w:after="0" w:line="288" w:lineRule="auto"/>
        <w:ind w:firstLine="567"/>
        <w:jc w:val="both"/>
        <w:rPr>
          <w:sz w:val="28"/>
          <w:szCs w:val="28"/>
        </w:rPr>
      </w:pPr>
      <w:r w:rsidRPr="003E4968">
        <w:rPr>
          <w:sz w:val="28"/>
          <w:szCs w:val="28"/>
        </w:rPr>
        <w:t>Ngày 21/11/2019, Sở Xây dựng đã chủ trì cùng các Sở, ngành tiến hành kiểm tra tiến độ thực hiện dự án Khu dân cư nhà vườn Tân Vũ Minh của Công ty TNHH Xây dựng Đầu tư và Kinh doanh Địa ốc Tân Vũ Minh tại phường Vĩnh Phú, thị xã Thuận An. Đến nay, Sở Xây dựng đang tổng hợp, báo cáo Ủy ban nhân dân tỉnh.</w:t>
      </w:r>
    </w:p>
    <w:p w:rsidR="006416F2" w:rsidRPr="006416F2" w:rsidRDefault="006416F2" w:rsidP="006416F2">
      <w:pPr>
        <w:spacing w:before="120" w:after="0" w:line="288" w:lineRule="auto"/>
        <w:ind w:firstLine="567"/>
        <w:jc w:val="both"/>
        <w:rPr>
          <w:color w:val="FF0000"/>
          <w:sz w:val="28"/>
          <w:szCs w:val="28"/>
        </w:rPr>
      </w:pPr>
      <w:r w:rsidRPr="006416F2">
        <w:rPr>
          <w:color w:val="FF0000"/>
          <w:sz w:val="28"/>
          <w:szCs w:val="28"/>
        </w:rPr>
        <w:t>Sau khi Sở Xây dựng báo cáo kết quả, Sở sẽ phối hợp và giải quyết việc cấp giấy chứng nhận quyền sử dụng đất, quyền sở hữu nhà ở và tài sản khác gắn liền với đất cho các hộ dân.</w:t>
      </w:r>
    </w:p>
    <w:p w:rsidR="001920BD" w:rsidRDefault="001920BD" w:rsidP="00123B0E">
      <w:pPr>
        <w:pStyle w:val="ListParagraph"/>
        <w:numPr>
          <w:ilvl w:val="0"/>
          <w:numId w:val="11"/>
        </w:numPr>
        <w:tabs>
          <w:tab w:val="left" w:pos="993"/>
        </w:tabs>
        <w:spacing w:before="240" w:after="0" w:line="288" w:lineRule="auto"/>
        <w:ind w:left="0" w:firstLine="567"/>
        <w:contextualSpacing w:val="0"/>
        <w:jc w:val="both"/>
        <w:rPr>
          <w:i/>
          <w:color w:val="000000"/>
          <w:sz w:val="28"/>
          <w:szCs w:val="28"/>
        </w:rPr>
      </w:pPr>
      <w:r w:rsidRPr="008C0269">
        <w:rPr>
          <w:b/>
          <w:i/>
          <w:sz w:val="28"/>
          <w:szCs w:val="28"/>
        </w:rPr>
        <w:t>Cử tri phường Vĩnh Phú phản ánh:</w:t>
      </w:r>
      <w:r w:rsidRPr="008C0269">
        <w:rPr>
          <w:i/>
          <w:sz w:val="28"/>
          <w:szCs w:val="28"/>
        </w:rPr>
        <w:t xml:space="preserve"> </w:t>
      </w:r>
      <w:r w:rsidRPr="008C0269">
        <w:rPr>
          <w:i/>
          <w:color w:val="000000"/>
          <w:sz w:val="28"/>
          <w:szCs w:val="28"/>
        </w:rPr>
        <w:t>Quy định của Bộ Y tế và Bộ Công an không đồng nhất trong việc: những người bị bệnh tâm thần, chấp hành án tù nhưng chưa được cấp giấy chứng minh nhân dân nhưng khi những đối tượng này đi khám, chữa bệnh thì bệnh viện lại yêu cầu phải có giấy chứng minh nhân dân.</w:t>
      </w:r>
    </w:p>
    <w:p w:rsidR="00C869E7" w:rsidRPr="00875810" w:rsidRDefault="00C869E7" w:rsidP="00BC6A54">
      <w:pPr>
        <w:spacing w:before="120" w:after="0" w:line="288" w:lineRule="auto"/>
        <w:ind w:firstLine="567"/>
        <w:jc w:val="both"/>
        <w:rPr>
          <w:b/>
          <w:bCs/>
          <w:i/>
          <w:iCs/>
          <w:color w:val="FF0000"/>
          <w:sz w:val="28"/>
          <w:szCs w:val="28"/>
        </w:rPr>
      </w:pPr>
      <w:r w:rsidRPr="00875810">
        <w:rPr>
          <w:b/>
          <w:bCs/>
          <w:i/>
          <w:iCs/>
          <w:color w:val="FF0000"/>
          <w:sz w:val="28"/>
          <w:szCs w:val="28"/>
        </w:rPr>
        <w:t xml:space="preserve">Sở Y tế trả </w:t>
      </w:r>
      <w:r>
        <w:rPr>
          <w:b/>
          <w:bCs/>
          <w:i/>
          <w:iCs/>
          <w:color w:val="FF0000"/>
          <w:sz w:val="28"/>
          <w:szCs w:val="28"/>
        </w:rPr>
        <w:t>lời</w:t>
      </w:r>
      <w:r w:rsidRPr="00875810">
        <w:rPr>
          <w:b/>
          <w:bCs/>
          <w:i/>
          <w:iCs/>
          <w:color w:val="FF0000"/>
          <w:sz w:val="28"/>
          <w:szCs w:val="28"/>
        </w:rPr>
        <w:t>:</w:t>
      </w:r>
    </w:p>
    <w:p w:rsidR="00C869E7" w:rsidRPr="00CA5614" w:rsidRDefault="00C869E7" w:rsidP="00BC6A54">
      <w:pPr>
        <w:tabs>
          <w:tab w:val="left" w:pos="720"/>
        </w:tabs>
        <w:spacing w:before="120" w:after="0" w:line="288" w:lineRule="auto"/>
        <w:ind w:firstLineChars="217" w:firstLine="603"/>
        <w:jc w:val="both"/>
        <w:outlineLvl w:val="0"/>
        <w:rPr>
          <w:bCs/>
          <w:iCs/>
          <w:spacing w:val="-2"/>
          <w:sz w:val="28"/>
          <w:szCs w:val="28"/>
          <w:lang w:val="it-IT" w:eastAsia="zh-CN"/>
        </w:rPr>
      </w:pPr>
      <w:r w:rsidRPr="00CA5614">
        <w:rPr>
          <w:bCs/>
          <w:iCs/>
          <w:spacing w:val="-2"/>
          <w:sz w:val="28"/>
          <w:szCs w:val="28"/>
          <w:lang w:val="it-IT" w:eastAsia="zh-CN"/>
        </w:rPr>
        <w:t xml:space="preserve">Tại khoản 1, Điều 13, Luật Khám bệnh, chữa bệnh năm 2009 có quy định: </w:t>
      </w:r>
      <w:r w:rsidRPr="00CA5614">
        <w:rPr>
          <w:bCs/>
          <w:i/>
          <w:iCs/>
          <w:spacing w:val="-2"/>
          <w:sz w:val="28"/>
          <w:szCs w:val="28"/>
          <w:lang w:val="it-IT" w:eastAsia="zh-CN"/>
        </w:rPr>
        <w:t>“</w:t>
      </w:r>
      <w:r w:rsidRPr="00CA5614">
        <w:rPr>
          <w:i/>
          <w:sz w:val="28"/>
          <w:szCs w:val="28"/>
          <w:lang w:val="it-IT"/>
        </w:rPr>
        <w:t>Trường hợp người bệnh bị mất năng lực hành vi dân sự, không có năng lực hành vi dân sự, hạn chế năng lực hành vi dân sự hoặc người chưa thành niên từ đủ 6 tuổi đến chưa đủ 18 tuổi thì người đại diện hợp pháp của người bệnh quyết định việc khám bệnh, chữa bệnh.”</w:t>
      </w:r>
      <w:r w:rsidRPr="00CA5614">
        <w:rPr>
          <w:sz w:val="28"/>
          <w:szCs w:val="28"/>
          <w:lang w:val="it-IT"/>
        </w:rPr>
        <w:t xml:space="preserve"> </w:t>
      </w:r>
      <w:r w:rsidRPr="00CA5614">
        <w:rPr>
          <w:bCs/>
          <w:iCs/>
          <w:spacing w:val="-2"/>
          <w:sz w:val="28"/>
          <w:szCs w:val="28"/>
          <w:lang w:val="it-IT" w:eastAsia="zh-CN"/>
        </w:rPr>
        <w:t xml:space="preserve">Như vậy, khi các đối tượng này (bệnh tâm thần, người bị phạt án tù,…) đi khám bệnh phải được người đại diện hợp pháp của người bệnh quyết định có khám bệnh hay không. Do cử tri không nêu rõ trường hợp này bị án tù hay bị tâm thần và khám bệnh tại cơ sở y tế nào nên Sở Y tế không thể trả lời cụ thể được. Tuy vậy, Sở Y tế cũng xin cung cấp một số thông tin sau đây: </w:t>
      </w:r>
    </w:p>
    <w:p w:rsidR="00C869E7" w:rsidRPr="00CA5614" w:rsidRDefault="00C869E7" w:rsidP="00BC6A54">
      <w:pPr>
        <w:tabs>
          <w:tab w:val="left" w:pos="720"/>
        </w:tabs>
        <w:spacing w:before="120" w:after="0" w:line="288" w:lineRule="auto"/>
        <w:ind w:firstLineChars="217" w:firstLine="616"/>
        <w:jc w:val="both"/>
        <w:outlineLvl w:val="0"/>
        <w:rPr>
          <w:bCs/>
          <w:iCs/>
          <w:spacing w:val="4"/>
          <w:sz w:val="28"/>
          <w:szCs w:val="28"/>
          <w:lang w:val="it-IT" w:eastAsia="zh-CN"/>
        </w:rPr>
      </w:pPr>
      <w:r w:rsidRPr="00CA5614">
        <w:rPr>
          <w:bCs/>
          <w:iCs/>
          <w:spacing w:val="4"/>
          <w:sz w:val="28"/>
          <w:szCs w:val="28"/>
          <w:lang w:val="it-IT" w:eastAsia="zh-CN"/>
        </w:rPr>
        <w:t>Hiện nay các cơ sở y tế đều thực hiện khám bệnh cho các đối tượng nói trên như sau:</w:t>
      </w:r>
    </w:p>
    <w:p w:rsidR="00C869E7" w:rsidRPr="00CA5614" w:rsidRDefault="00C869E7" w:rsidP="00BC6A54">
      <w:pPr>
        <w:overflowPunct w:val="0"/>
        <w:spacing w:before="120" w:after="0" w:line="288" w:lineRule="auto"/>
        <w:ind w:firstLineChars="217" w:firstLine="606"/>
        <w:jc w:val="both"/>
        <w:rPr>
          <w:b/>
          <w:bCs/>
          <w:i/>
          <w:iCs/>
          <w:spacing w:val="-2"/>
          <w:sz w:val="28"/>
          <w:szCs w:val="28"/>
          <w:lang w:val="it-IT" w:eastAsia="zh-CN"/>
        </w:rPr>
      </w:pPr>
      <w:r w:rsidRPr="00CA5614">
        <w:rPr>
          <w:b/>
          <w:bCs/>
          <w:i/>
          <w:iCs/>
          <w:spacing w:val="-2"/>
          <w:sz w:val="28"/>
          <w:szCs w:val="28"/>
          <w:lang w:val="it-IT" w:eastAsia="zh-CN"/>
        </w:rPr>
        <w:t>+ Đối với người bệnh tâm thần:</w:t>
      </w:r>
    </w:p>
    <w:p w:rsidR="00C869E7" w:rsidRPr="00CA5614" w:rsidRDefault="00C869E7" w:rsidP="00BC6A54">
      <w:pPr>
        <w:tabs>
          <w:tab w:val="left" w:pos="720"/>
        </w:tabs>
        <w:spacing w:before="120" w:after="0" w:line="288" w:lineRule="auto"/>
        <w:ind w:firstLineChars="217" w:firstLine="603"/>
        <w:jc w:val="both"/>
        <w:outlineLvl w:val="0"/>
        <w:rPr>
          <w:bCs/>
          <w:iCs/>
          <w:spacing w:val="-2"/>
          <w:sz w:val="28"/>
          <w:szCs w:val="28"/>
          <w:lang w:val="it-IT" w:eastAsia="zh-CN"/>
        </w:rPr>
      </w:pPr>
      <w:r w:rsidRPr="00CA5614">
        <w:rPr>
          <w:bCs/>
          <w:iCs/>
          <w:spacing w:val="-2"/>
          <w:sz w:val="28"/>
          <w:szCs w:val="28"/>
          <w:lang w:val="it-IT" w:eastAsia="zh-CN"/>
        </w:rPr>
        <w:lastRenderedPageBreak/>
        <w:t xml:space="preserve">Bệnh tâm thần có nhiều loại như: động kinh, trầm cảm, tâm thần phân liệt… Các bệnh này có thể khởi phát sớm hoặc muộn tùy mỗi người, có những bệnh như động kinh người bệnh vẫn được cấp chứng minh nhân dân (vì đây là bệnh tâm thần nhẹ, xảy ra từng cơn, ngoài cơn người bệnh vẫn bình thường). Hiện nay, bệnh nhân tâm thần vẫn đang được chương trình quốc gia cung cấp một số thuốc điều trị miễn phí; chỉ khi bệnh nhân có nhu cầu mua thuốc khác loại với thuốc của chương trình quốc gia hoặc khám, chữa loại bệnh khác thì phải chịu chi phí điều trị hoặc được cấp thuốc BHYT. </w:t>
      </w:r>
    </w:p>
    <w:p w:rsidR="00C869E7" w:rsidRPr="00CA5614" w:rsidRDefault="00C869E7" w:rsidP="00BC6A54">
      <w:pPr>
        <w:tabs>
          <w:tab w:val="left" w:pos="720"/>
        </w:tabs>
        <w:spacing w:before="120" w:after="0" w:line="288" w:lineRule="auto"/>
        <w:ind w:firstLineChars="217" w:firstLine="603"/>
        <w:jc w:val="both"/>
        <w:outlineLvl w:val="0"/>
        <w:rPr>
          <w:bCs/>
          <w:iCs/>
          <w:spacing w:val="-2"/>
          <w:sz w:val="28"/>
          <w:szCs w:val="28"/>
          <w:lang w:val="it-IT" w:eastAsia="zh-CN"/>
        </w:rPr>
      </w:pPr>
      <w:r w:rsidRPr="00CA5614">
        <w:rPr>
          <w:bCs/>
          <w:iCs/>
          <w:spacing w:val="-2"/>
          <w:sz w:val="28"/>
          <w:szCs w:val="28"/>
          <w:lang w:val="it-IT" w:eastAsia="zh-CN"/>
        </w:rPr>
        <w:t>Như vậy, nếu khám bệnh khác với bệnh tâm thần để sử dụng thuốc BHYT thì việc nhân viên y tế yêu cầu cung cấp chứng minh nhân dân là hoàn toàn đúng đối với những bệnh nhân đã có chứng minh nhân dân.</w:t>
      </w:r>
    </w:p>
    <w:p w:rsidR="00C869E7" w:rsidRPr="00CA5614" w:rsidRDefault="00C869E7" w:rsidP="00BC6A54">
      <w:pPr>
        <w:tabs>
          <w:tab w:val="left" w:pos="720"/>
        </w:tabs>
        <w:spacing w:before="120" w:after="0" w:line="288" w:lineRule="auto"/>
        <w:ind w:firstLineChars="217" w:firstLine="603"/>
        <w:jc w:val="both"/>
        <w:outlineLvl w:val="0"/>
        <w:rPr>
          <w:bCs/>
          <w:iCs/>
          <w:spacing w:val="-2"/>
          <w:sz w:val="28"/>
          <w:szCs w:val="28"/>
          <w:lang w:val="it-IT" w:eastAsia="zh-CN"/>
        </w:rPr>
      </w:pPr>
      <w:r w:rsidRPr="00CA5614">
        <w:rPr>
          <w:bCs/>
          <w:iCs/>
          <w:spacing w:val="-2"/>
          <w:sz w:val="28"/>
          <w:szCs w:val="28"/>
          <w:lang w:val="it-IT" w:eastAsia="zh-CN"/>
        </w:rPr>
        <w:t>Trường hợp khám điều trị bệnh tâm thần: Nếu biểu hiện bệnh nặng, thông thường người bệnh sẽ được tập trung điều trị tại cơ sở điều trị bệnh tâm thần (sẽ được lập hồ sơ bệnh án để theo dõi); trường hợp được cho điều trị ngoại trú (nhận thuốc từng đợt sau khi tái khám), người nhà người bệnh sẽ đem bệnh nhân đến khám tại cơ sở y tế. Lúc này, cơ sở y tế sẽ căn cứ hồ sơ bệnh án của bệnh nhân để khám, cấp thuốc, không cần sử dụng chứng minh nhân dân.</w:t>
      </w:r>
    </w:p>
    <w:p w:rsidR="00C869E7" w:rsidRPr="00CA5614" w:rsidRDefault="00C869E7" w:rsidP="00BC6A54">
      <w:pPr>
        <w:overflowPunct w:val="0"/>
        <w:spacing w:before="120" w:after="0" w:line="288" w:lineRule="auto"/>
        <w:ind w:firstLineChars="217" w:firstLine="606"/>
        <w:jc w:val="both"/>
        <w:rPr>
          <w:b/>
          <w:bCs/>
          <w:i/>
          <w:iCs/>
          <w:spacing w:val="-2"/>
          <w:sz w:val="28"/>
          <w:szCs w:val="28"/>
          <w:lang w:val="it-IT" w:eastAsia="zh-CN"/>
        </w:rPr>
      </w:pPr>
      <w:r w:rsidRPr="00CA5614">
        <w:rPr>
          <w:b/>
          <w:bCs/>
          <w:i/>
          <w:iCs/>
          <w:spacing w:val="-2"/>
          <w:sz w:val="28"/>
          <w:szCs w:val="28"/>
          <w:lang w:val="it-IT" w:eastAsia="zh-CN"/>
        </w:rPr>
        <w:t>+ Đối với trường hợp bệnh nhân có án tù:</w:t>
      </w:r>
    </w:p>
    <w:p w:rsidR="00C869E7" w:rsidRPr="00CA5614" w:rsidRDefault="00C869E7" w:rsidP="00BC6A54">
      <w:pPr>
        <w:pStyle w:val="ListParagraph"/>
        <w:tabs>
          <w:tab w:val="left" w:pos="993"/>
        </w:tabs>
        <w:spacing w:before="120" w:after="0" w:line="288" w:lineRule="auto"/>
        <w:ind w:left="0" w:firstLineChars="217" w:firstLine="603"/>
        <w:contextualSpacing w:val="0"/>
        <w:jc w:val="both"/>
        <w:rPr>
          <w:i/>
          <w:color w:val="000000"/>
          <w:sz w:val="28"/>
          <w:szCs w:val="28"/>
        </w:rPr>
      </w:pPr>
      <w:r w:rsidRPr="00CA5614">
        <w:rPr>
          <w:bCs/>
          <w:iCs/>
          <w:spacing w:val="-2"/>
          <w:sz w:val="28"/>
          <w:szCs w:val="28"/>
          <w:lang w:val="it-IT" w:eastAsia="zh-CN"/>
        </w:rPr>
        <w:t>Thông thường tại trại giam, nhà tù đều có cơ sở y tế để KCB cho phạm nhân. Khi bệnh nặng, cơ sở y tế này sẽ phối hợp cơ sở y tế khác hoặc chuyển viện để khám, điều trị cho phạm nhân. Trường hợp này, cơ sở y tế không yêu cầu chứng minh nhân dân mà chỉ căn cứ vào hồ sơ của Công an để khám, điều trị cho phạm nhân.</w:t>
      </w:r>
    </w:p>
    <w:p w:rsidR="008C0269" w:rsidRPr="00F7450E" w:rsidRDefault="008C0269" w:rsidP="00BC6A54">
      <w:pPr>
        <w:pStyle w:val="ListParagraph"/>
        <w:numPr>
          <w:ilvl w:val="0"/>
          <w:numId w:val="11"/>
        </w:numPr>
        <w:tabs>
          <w:tab w:val="left" w:pos="993"/>
        </w:tabs>
        <w:spacing w:before="120" w:after="0" w:line="288" w:lineRule="auto"/>
        <w:ind w:left="0" w:firstLine="567"/>
        <w:contextualSpacing w:val="0"/>
        <w:jc w:val="both"/>
        <w:rPr>
          <w:i/>
          <w:sz w:val="28"/>
        </w:rPr>
      </w:pPr>
      <w:r w:rsidRPr="00F7450E">
        <w:rPr>
          <w:b/>
          <w:i/>
          <w:sz w:val="28"/>
          <w:szCs w:val="28"/>
        </w:rPr>
        <w:t xml:space="preserve">Cử tri </w:t>
      </w:r>
      <w:r w:rsidRPr="00F7450E">
        <w:rPr>
          <w:b/>
          <w:i/>
          <w:spacing w:val="-2"/>
          <w:sz w:val="28"/>
          <w:szCs w:val="28"/>
        </w:rPr>
        <w:t>phường</w:t>
      </w:r>
      <w:r w:rsidRPr="00F7450E">
        <w:rPr>
          <w:b/>
          <w:i/>
          <w:sz w:val="28"/>
          <w:szCs w:val="28"/>
        </w:rPr>
        <w:t xml:space="preserve"> Hưng Định </w:t>
      </w:r>
      <w:r w:rsidRPr="00F7450E">
        <w:rPr>
          <w:b/>
          <w:i/>
          <w:sz w:val="28"/>
        </w:rPr>
        <w:t>đề nghị</w:t>
      </w:r>
      <w:r w:rsidRPr="00F7450E">
        <w:rPr>
          <w:i/>
          <w:sz w:val="28"/>
        </w:rPr>
        <w:t>: Ngành chức năng xem xét việc hỗ trợ trượt giá bồi thường đối với những hộ bị giải tỏa trắng thuộc dự án Trục thoát nước Chòm Sao - Suối Đờn theo thời điểm nhận tiền (vì giá bồi thường thời điểm giải tỏa và thời điểm nhận tiền chênh lệch khá nhiều).</w:t>
      </w:r>
    </w:p>
    <w:p w:rsidR="00111951" w:rsidRPr="00111951" w:rsidRDefault="00111951" w:rsidP="00BC6A54">
      <w:pPr>
        <w:spacing w:before="120" w:after="0" w:line="288" w:lineRule="auto"/>
        <w:ind w:firstLine="567"/>
        <w:jc w:val="both"/>
        <w:rPr>
          <w:b/>
          <w:bCs/>
          <w:i/>
          <w:iCs/>
          <w:color w:val="FF0000"/>
          <w:sz w:val="28"/>
          <w:szCs w:val="28"/>
        </w:rPr>
      </w:pPr>
      <w:r w:rsidRPr="00111951">
        <w:rPr>
          <w:b/>
          <w:bCs/>
          <w:i/>
          <w:iCs/>
          <w:color w:val="FF0000"/>
          <w:sz w:val="28"/>
          <w:szCs w:val="28"/>
        </w:rPr>
        <w:t>UBND thị xã Thuận An</w:t>
      </w:r>
      <w:r>
        <w:rPr>
          <w:b/>
          <w:bCs/>
          <w:i/>
          <w:iCs/>
          <w:color w:val="FF0000"/>
          <w:sz w:val="28"/>
          <w:szCs w:val="28"/>
          <w:lang w:val="en-US"/>
        </w:rPr>
        <w:t xml:space="preserve"> </w:t>
      </w:r>
      <w:r w:rsidRPr="00BF3656">
        <w:rPr>
          <w:b/>
          <w:i/>
          <w:color w:val="FF0000"/>
          <w:sz w:val="28"/>
        </w:rPr>
        <w:t>trả lời:</w:t>
      </w:r>
    </w:p>
    <w:p w:rsidR="00111951" w:rsidRPr="00111951" w:rsidRDefault="00111951" w:rsidP="00BC6A54">
      <w:pPr>
        <w:pStyle w:val="ListParagraph"/>
        <w:tabs>
          <w:tab w:val="left" w:pos="993"/>
        </w:tabs>
        <w:spacing w:before="120" w:after="0" w:line="288" w:lineRule="auto"/>
        <w:ind w:left="0" w:firstLineChars="203" w:firstLine="564"/>
        <w:contextualSpacing w:val="0"/>
        <w:jc w:val="both"/>
        <w:rPr>
          <w:bCs/>
          <w:iCs/>
          <w:spacing w:val="-2"/>
          <w:sz w:val="28"/>
          <w:szCs w:val="28"/>
          <w:lang w:val="it-IT" w:eastAsia="zh-CN"/>
        </w:rPr>
      </w:pPr>
      <w:r w:rsidRPr="00111951">
        <w:rPr>
          <w:bCs/>
          <w:iCs/>
          <w:spacing w:val="-2"/>
          <w:sz w:val="28"/>
          <w:szCs w:val="28"/>
          <w:lang w:val="it-IT" w:eastAsia="zh-CN"/>
        </w:rPr>
        <w:t xml:space="preserve">Đối với những hộ bị giải tỏa trắng thuộc dự án Trục thoát nước Chòm Sao </w:t>
      </w:r>
      <w:r>
        <w:rPr>
          <w:bCs/>
          <w:iCs/>
          <w:spacing w:val="-2"/>
          <w:sz w:val="28"/>
          <w:szCs w:val="28"/>
          <w:lang w:val="it-IT" w:eastAsia="zh-CN"/>
        </w:rPr>
        <w:t>-</w:t>
      </w:r>
      <w:r w:rsidRPr="00111951">
        <w:rPr>
          <w:bCs/>
          <w:iCs/>
          <w:spacing w:val="-2"/>
          <w:sz w:val="28"/>
          <w:szCs w:val="28"/>
          <w:lang w:val="it-IT" w:eastAsia="zh-CN"/>
        </w:rPr>
        <w:t xml:space="preserve"> Suối Đờn, Hội đồng bồi thường, hỗ trợ, giải phóng mặt bằng thị xã đã tổ chức họp dân và giải quyết bồi thường, hỗ trợ theo đúng quy định pháp luật. </w:t>
      </w:r>
    </w:p>
    <w:p w:rsidR="001920BD" w:rsidRPr="00BF3656" w:rsidRDefault="008C0269" w:rsidP="00123B0E">
      <w:pPr>
        <w:pStyle w:val="ListParagraph"/>
        <w:numPr>
          <w:ilvl w:val="0"/>
          <w:numId w:val="11"/>
        </w:numPr>
        <w:tabs>
          <w:tab w:val="left" w:pos="993"/>
        </w:tabs>
        <w:spacing w:before="240" w:after="0" w:line="288" w:lineRule="auto"/>
        <w:ind w:left="0" w:firstLine="567"/>
        <w:contextualSpacing w:val="0"/>
        <w:jc w:val="both"/>
        <w:rPr>
          <w:b/>
          <w:i/>
          <w:sz w:val="28"/>
          <w:szCs w:val="28"/>
        </w:rPr>
      </w:pPr>
      <w:r w:rsidRPr="008C0269">
        <w:rPr>
          <w:b/>
          <w:i/>
          <w:sz w:val="28"/>
        </w:rPr>
        <w:t xml:space="preserve"> </w:t>
      </w:r>
      <w:r w:rsidR="001920BD" w:rsidRPr="008C0269">
        <w:rPr>
          <w:b/>
          <w:i/>
          <w:sz w:val="28"/>
        </w:rPr>
        <w:t xml:space="preserve">Cử tri </w:t>
      </w:r>
      <w:r w:rsidR="001920BD" w:rsidRPr="008C0269">
        <w:rPr>
          <w:b/>
          <w:i/>
          <w:color w:val="000000"/>
          <w:spacing w:val="-2"/>
          <w:sz w:val="28"/>
          <w:szCs w:val="28"/>
        </w:rPr>
        <w:t>phường</w:t>
      </w:r>
      <w:r w:rsidR="001920BD" w:rsidRPr="008C0269">
        <w:rPr>
          <w:b/>
          <w:i/>
          <w:sz w:val="28"/>
        </w:rPr>
        <w:t xml:space="preserve"> Hưng Định đề  nghị</w:t>
      </w:r>
      <w:r w:rsidR="001920BD" w:rsidRPr="008C0269">
        <w:rPr>
          <w:i/>
          <w:sz w:val="28"/>
        </w:rPr>
        <w:t xml:space="preserve">: Cho cử tri được biết tiến độ thi công công trình hệ thống thoát nước (khu vực Cầu Trắng) đến nay đã hòan thành chưa. Đồng thời cho cử tri được biết tác động của việc dẫn nước đến môi trường trong khu vực. </w:t>
      </w:r>
    </w:p>
    <w:p w:rsidR="00BF3656" w:rsidRPr="00BF3656" w:rsidRDefault="00BF3656" w:rsidP="00BC6A54">
      <w:pPr>
        <w:pStyle w:val="ListParagraph"/>
        <w:tabs>
          <w:tab w:val="left" w:pos="993"/>
        </w:tabs>
        <w:spacing w:before="120" w:after="0" w:line="288" w:lineRule="auto"/>
        <w:ind w:left="567"/>
        <w:contextualSpacing w:val="0"/>
        <w:jc w:val="both"/>
        <w:rPr>
          <w:b/>
          <w:i/>
          <w:color w:val="FF0000"/>
          <w:sz w:val="28"/>
        </w:rPr>
      </w:pPr>
      <w:r w:rsidRPr="00BF3656">
        <w:rPr>
          <w:b/>
          <w:i/>
          <w:color w:val="FF0000"/>
          <w:sz w:val="28"/>
        </w:rPr>
        <w:lastRenderedPageBreak/>
        <w:t>Sở Xây dựng trả lời:</w:t>
      </w:r>
    </w:p>
    <w:p w:rsidR="00BF3656" w:rsidRPr="00BF3656" w:rsidRDefault="00BF3656" w:rsidP="00BC6A54">
      <w:pPr>
        <w:pStyle w:val="ListParagraph"/>
        <w:numPr>
          <w:ilvl w:val="0"/>
          <w:numId w:val="12"/>
        </w:numPr>
        <w:tabs>
          <w:tab w:val="left" w:pos="201"/>
        </w:tabs>
        <w:spacing w:before="120" w:after="0" w:line="288" w:lineRule="auto"/>
        <w:ind w:left="0" w:firstLine="567"/>
        <w:contextualSpacing w:val="0"/>
        <w:jc w:val="both"/>
        <w:rPr>
          <w:color w:val="000000"/>
          <w:sz w:val="28"/>
          <w:szCs w:val="28"/>
        </w:rPr>
      </w:pPr>
      <w:r w:rsidRPr="00BF3656">
        <w:rPr>
          <w:color w:val="000000"/>
          <w:sz w:val="28"/>
          <w:szCs w:val="28"/>
        </w:rPr>
        <w:t xml:space="preserve">Năm 2018, Ủy ban nhân dân tỉnh đã có Văn bản số 4425/UBND-KTTH ngày 19/9/2018 về việc tiếp tục triển khai thực hiện gói thầu số 10 thuộc dự án trục thoát nước Bưng Biệp - Suối Cát. </w:t>
      </w:r>
    </w:p>
    <w:p w:rsidR="00BF3656" w:rsidRPr="00BF3656" w:rsidRDefault="00BF3656" w:rsidP="00BC6A54">
      <w:pPr>
        <w:pStyle w:val="ListParagraph"/>
        <w:numPr>
          <w:ilvl w:val="0"/>
          <w:numId w:val="12"/>
        </w:numPr>
        <w:tabs>
          <w:tab w:val="left" w:pos="201"/>
        </w:tabs>
        <w:spacing w:before="120" w:after="0" w:line="288" w:lineRule="auto"/>
        <w:ind w:left="0" w:firstLine="567"/>
        <w:contextualSpacing w:val="0"/>
        <w:jc w:val="both"/>
        <w:rPr>
          <w:color w:val="000000"/>
          <w:sz w:val="28"/>
          <w:szCs w:val="28"/>
        </w:rPr>
      </w:pPr>
      <w:r w:rsidRPr="00BF3656">
        <w:rPr>
          <w:color w:val="000000"/>
          <w:sz w:val="28"/>
          <w:szCs w:val="28"/>
        </w:rPr>
        <w:t>Hiện nay, Ban QLDA Đầu tư Xây dựng Tỉnh đã tổ chức thi công hoàn thành đoạn từ Quốc lộ 13 đến qua cầu Trắng 71,5m (gói số 16, 8, 9). Gói số 10 (sau cầu Trắng đến rạch Bà Lụa) đang giải phóng mặt bằng và lập hồ sơ thiết kế điều chỉnh. Dự kiến triển khai đoạn này vào quý III năm 2020 và hoàn thành trong năm 2021.</w:t>
      </w:r>
    </w:p>
    <w:p w:rsidR="00BF3656" w:rsidRPr="00BF3656" w:rsidRDefault="00BF3656" w:rsidP="00BC6A54">
      <w:pPr>
        <w:pStyle w:val="ListParagraph"/>
        <w:tabs>
          <w:tab w:val="left" w:pos="201"/>
        </w:tabs>
        <w:spacing w:before="120" w:after="0" w:line="288" w:lineRule="auto"/>
        <w:ind w:left="0" w:firstLine="567"/>
        <w:contextualSpacing w:val="0"/>
        <w:jc w:val="both"/>
        <w:rPr>
          <w:color w:val="000000"/>
          <w:sz w:val="28"/>
          <w:szCs w:val="28"/>
        </w:rPr>
      </w:pPr>
      <w:r w:rsidRPr="00BF3656">
        <w:rPr>
          <w:color w:val="000000"/>
          <w:sz w:val="28"/>
          <w:szCs w:val="28"/>
        </w:rPr>
        <w:t xml:space="preserve">- Dự án Trục thoát nước Bưng Biệp - Suối Cát đầu tư nhằm đảm bảo việc tiêu thoát nước mưa cho lưu vực một phần thành phố Thuận An và Thủ Dầu Một, khắc phục các trường hợp ngập úng cục bộ trong lưu vực, nâng cao chất lượng môi trường đô thị. Riêng nước thải phát sinh từ các nhà máy, các khu công nghiệp và các hộ dân trước khi thải ra hệ thống thoát nước tập trung phải được xử lý đảm bảo theo đúng tiêu chuẩn, </w:t>
      </w:r>
      <w:r w:rsidR="00664454">
        <w:rPr>
          <w:color w:val="000000"/>
          <w:sz w:val="28"/>
          <w:szCs w:val="28"/>
        </w:rPr>
        <w:t>quy</w:t>
      </w:r>
      <w:r w:rsidRPr="00BF3656">
        <w:rPr>
          <w:color w:val="000000"/>
          <w:sz w:val="28"/>
          <w:szCs w:val="28"/>
        </w:rPr>
        <w:t xml:space="preserve"> chuẩn và </w:t>
      </w:r>
      <w:r w:rsidR="00664454">
        <w:rPr>
          <w:color w:val="000000"/>
          <w:sz w:val="28"/>
          <w:szCs w:val="28"/>
        </w:rPr>
        <w:t>quy</w:t>
      </w:r>
      <w:r w:rsidRPr="00BF3656">
        <w:rPr>
          <w:color w:val="000000"/>
          <w:sz w:val="28"/>
          <w:szCs w:val="28"/>
        </w:rPr>
        <w:t xml:space="preserve"> định về môi trường. </w:t>
      </w:r>
    </w:p>
    <w:p w:rsidR="00BF3656" w:rsidRPr="00BF3656" w:rsidRDefault="00BF3656" w:rsidP="00BC6A54">
      <w:pPr>
        <w:tabs>
          <w:tab w:val="left" w:pos="993"/>
        </w:tabs>
        <w:spacing w:before="120" w:after="0" w:line="288" w:lineRule="auto"/>
        <w:ind w:firstLine="567"/>
        <w:jc w:val="both"/>
        <w:rPr>
          <w:b/>
          <w:i/>
          <w:sz w:val="28"/>
          <w:szCs w:val="28"/>
        </w:rPr>
      </w:pPr>
      <w:r w:rsidRPr="00BF3656">
        <w:rPr>
          <w:color w:val="000000"/>
          <w:sz w:val="28"/>
          <w:szCs w:val="28"/>
        </w:rPr>
        <w:t>- Việc quản lý xả thải nước ra trục thoát nước trong thời gian tới rất cần sự quan tâm và cộng tác của người dân để đảm chất lượng môi trường đô thị.</w:t>
      </w:r>
    </w:p>
    <w:p w:rsidR="001920BD" w:rsidRDefault="001920BD" w:rsidP="00123B0E">
      <w:pPr>
        <w:pStyle w:val="ListParagraph"/>
        <w:numPr>
          <w:ilvl w:val="0"/>
          <w:numId w:val="11"/>
        </w:numPr>
        <w:tabs>
          <w:tab w:val="left" w:pos="993"/>
        </w:tabs>
        <w:spacing w:before="240" w:after="0" w:line="288" w:lineRule="auto"/>
        <w:ind w:left="0" w:firstLine="567"/>
        <w:contextualSpacing w:val="0"/>
        <w:jc w:val="both"/>
        <w:rPr>
          <w:i/>
          <w:sz w:val="28"/>
        </w:rPr>
      </w:pPr>
      <w:r w:rsidRPr="008C0269">
        <w:rPr>
          <w:b/>
          <w:i/>
          <w:sz w:val="28"/>
          <w:szCs w:val="28"/>
        </w:rPr>
        <w:t xml:space="preserve">Cử tri </w:t>
      </w:r>
      <w:r w:rsidRPr="008C0269">
        <w:rPr>
          <w:b/>
          <w:i/>
          <w:color w:val="000000"/>
          <w:spacing w:val="-2"/>
          <w:sz w:val="28"/>
          <w:szCs w:val="28"/>
        </w:rPr>
        <w:t>phường</w:t>
      </w:r>
      <w:r w:rsidRPr="008C0269">
        <w:rPr>
          <w:b/>
          <w:i/>
          <w:sz w:val="28"/>
          <w:szCs w:val="28"/>
        </w:rPr>
        <w:t xml:space="preserve"> Hưng Định đề nghị:</w:t>
      </w:r>
      <w:r w:rsidRPr="008C0269">
        <w:rPr>
          <w:i/>
          <w:sz w:val="28"/>
          <w:szCs w:val="28"/>
        </w:rPr>
        <w:t xml:space="preserve"> </w:t>
      </w:r>
      <w:r w:rsidRPr="008C0269">
        <w:rPr>
          <w:i/>
          <w:sz w:val="28"/>
        </w:rPr>
        <w:t>(</w:t>
      </w:r>
      <w:r w:rsidRPr="008C0269">
        <w:rPr>
          <w:b/>
          <w:i/>
          <w:sz w:val="28"/>
          <w:szCs w:val="28"/>
        </w:rPr>
        <w:t xml:space="preserve">Công ty Cổ phần Nước và Môi trường Bình Dương) </w:t>
      </w:r>
      <w:r w:rsidRPr="008C0269">
        <w:rPr>
          <w:i/>
          <w:sz w:val="28"/>
          <w:szCs w:val="28"/>
        </w:rPr>
        <w:t xml:space="preserve">cho cử tri được biết </w:t>
      </w:r>
      <w:r w:rsidRPr="008C0269">
        <w:rPr>
          <w:i/>
          <w:sz w:val="28"/>
        </w:rPr>
        <w:t>nước máy cung cấp có đảm bảo sức khỏe người tiêu dùng hay không.</w:t>
      </w:r>
    </w:p>
    <w:p w:rsidR="00664454" w:rsidRPr="00BF3656" w:rsidRDefault="00664454" w:rsidP="00BC6A54">
      <w:pPr>
        <w:pStyle w:val="ListParagraph"/>
        <w:tabs>
          <w:tab w:val="left" w:pos="993"/>
        </w:tabs>
        <w:spacing w:before="120" w:after="0" w:line="288" w:lineRule="auto"/>
        <w:ind w:left="567"/>
        <w:contextualSpacing w:val="0"/>
        <w:jc w:val="both"/>
        <w:rPr>
          <w:b/>
          <w:i/>
          <w:color w:val="FF0000"/>
          <w:sz w:val="28"/>
        </w:rPr>
      </w:pPr>
      <w:r w:rsidRPr="00BF3656">
        <w:rPr>
          <w:b/>
          <w:i/>
          <w:color w:val="FF0000"/>
          <w:sz w:val="28"/>
        </w:rPr>
        <w:t>Sở Xây dựng trả lời:</w:t>
      </w:r>
    </w:p>
    <w:p w:rsidR="00664454" w:rsidRPr="00664454" w:rsidRDefault="00664454" w:rsidP="00BC6A54">
      <w:pPr>
        <w:pStyle w:val="ListParagraph"/>
        <w:tabs>
          <w:tab w:val="left" w:pos="201"/>
        </w:tabs>
        <w:spacing w:before="120" w:after="0" w:line="288" w:lineRule="auto"/>
        <w:ind w:left="0" w:firstLine="567"/>
        <w:contextualSpacing w:val="0"/>
        <w:jc w:val="both"/>
        <w:rPr>
          <w:color w:val="000000"/>
          <w:sz w:val="28"/>
          <w:szCs w:val="28"/>
        </w:rPr>
      </w:pPr>
      <w:r w:rsidRPr="00664454">
        <w:rPr>
          <w:color w:val="000000"/>
          <w:sz w:val="28"/>
          <w:szCs w:val="28"/>
        </w:rPr>
        <w:t>Theo quy định về chất lượng nước sau xử lý cấp ra mạng cung cấp nước phải đạt quy chuẩn nước sạch của Bộ Y Tế quy chuẩn VN 01:2009/BYT với được sự giám sát trực tiếp của Trung tâm kiểm soát bệnh tật trực thuộc Sở Y tế tỉnh Bình Dương theo định kỳ: 15 thông số tần suất A/tuần; 16 thông số tần suất B/6 tháng; 78 thông số tần suất C/2 năm. Ngoài ra, Công ty cũng trực tiếp thực hiện giám sát chất lượng nước cấp hàng giờ đối với nước nguồn, các công đoạn xử lý, nước sau xử lý, mạng lưới cấp đến khách hàng và giám sát trên hệ thống Scada về các thông số như pH, độ đục, độ dẫn điện, Clo dư.</w:t>
      </w:r>
    </w:p>
    <w:p w:rsidR="00664454" w:rsidRPr="00664454" w:rsidRDefault="00664454" w:rsidP="00BC6A54">
      <w:pPr>
        <w:pStyle w:val="ListParagraph"/>
        <w:tabs>
          <w:tab w:val="left" w:pos="201"/>
        </w:tabs>
        <w:spacing w:before="120" w:after="0" w:line="288" w:lineRule="auto"/>
        <w:ind w:left="0" w:firstLine="567"/>
        <w:contextualSpacing w:val="0"/>
        <w:jc w:val="both"/>
        <w:rPr>
          <w:color w:val="000000"/>
          <w:sz w:val="28"/>
          <w:szCs w:val="28"/>
        </w:rPr>
      </w:pPr>
      <w:r w:rsidRPr="00664454">
        <w:rPr>
          <w:color w:val="000000"/>
          <w:sz w:val="28"/>
          <w:szCs w:val="28"/>
        </w:rPr>
        <w:t>Như vậy, chất lượng nước cấp cho sinh hoạt của người dân từ hệ thống cấp nước tập trung của Công ty cổ phần Nước - Môi trường Bình Dương đã được cơ quan quản lý nhà nước có thẩm quyền (Trung tâm kiểm soát bệnh tật trực thuộc Sở Y tế tỉnh Bình Dương) kiểm soát thường xuyên theo quy định và kết quả kiểm soát cho thấy chất lượng nước cấp đạt quy chuẩn nước sạch của Bộ Y Tế QCVN 01: 2009/BYT.</w:t>
      </w:r>
    </w:p>
    <w:p w:rsidR="00664454" w:rsidRPr="00664454" w:rsidRDefault="00664454" w:rsidP="00BC6A54">
      <w:pPr>
        <w:pStyle w:val="ListParagraph"/>
        <w:tabs>
          <w:tab w:val="left" w:pos="201"/>
        </w:tabs>
        <w:spacing w:before="120" w:after="0" w:line="288" w:lineRule="auto"/>
        <w:ind w:left="0" w:firstLine="567"/>
        <w:contextualSpacing w:val="0"/>
        <w:jc w:val="both"/>
        <w:rPr>
          <w:color w:val="000000"/>
          <w:sz w:val="28"/>
          <w:szCs w:val="28"/>
        </w:rPr>
      </w:pPr>
      <w:r w:rsidRPr="00664454">
        <w:rPr>
          <w:color w:val="000000"/>
          <w:sz w:val="28"/>
          <w:szCs w:val="28"/>
        </w:rPr>
        <w:lastRenderedPageBreak/>
        <w:t xml:space="preserve"> Tuy nhiên, với vai trò là cơ quan chuyên môn giúp Ủy ban nhân dân tỉnh thực hiện chức năng quản lý nhà nước về hoạt động cấp nước trên địa bàn tỉnh Bình Dương, Sở Xây dựng tiếp tục phối hợp với Sở Y tế, các đơn vị sản xuất nước sạch trên địa bàn tỉnh để đảm bảo việc sản xuất, cung cấp và tiêu thụ nước sạch trên địa bàn tuân thủ các quy định của pháp luật, đảm bảo chất lượng nước cấp đạt quy chuẩn.</w:t>
      </w:r>
    </w:p>
    <w:p w:rsidR="001920BD" w:rsidRPr="00F7450E" w:rsidRDefault="001920BD" w:rsidP="00123B0E">
      <w:pPr>
        <w:pStyle w:val="ListParagraph"/>
        <w:numPr>
          <w:ilvl w:val="0"/>
          <w:numId w:val="11"/>
        </w:numPr>
        <w:tabs>
          <w:tab w:val="left" w:pos="993"/>
        </w:tabs>
        <w:spacing w:before="240" w:after="0" w:line="288" w:lineRule="auto"/>
        <w:ind w:left="0" w:firstLine="567"/>
        <w:contextualSpacing w:val="0"/>
        <w:jc w:val="both"/>
        <w:rPr>
          <w:i/>
          <w:sz w:val="28"/>
          <w:szCs w:val="28"/>
        </w:rPr>
      </w:pPr>
      <w:r w:rsidRPr="00F7450E">
        <w:rPr>
          <w:b/>
          <w:i/>
          <w:sz w:val="28"/>
          <w:szCs w:val="28"/>
        </w:rPr>
        <w:t xml:space="preserve">Cử tri xã An Sơn kiến nghị: </w:t>
      </w:r>
      <w:r w:rsidRPr="00F7450E">
        <w:rPr>
          <w:i/>
          <w:sz w:val="28"/>
          <w:szCs w:val="28"/>
        </w:rPr>
        <w:t>cần có biển báo hạn chế các loại xe tải lưu thông trong khu tái định cư cụm kho cảng An Sơn (</w:t>
      </w:r>
      <w:r w:rsidRPr="00F7450E">
        <w:rPr>
          <w:b/>
          <w:i/>
          <w:noProof/>
          <w:sz w:val="28"/>
          <w:szCs w:val="28"/>
        </w:rPr>
        <w:t>Tổng Công ty Thương mại Xuất nhập khẩu Thanh Lễ - TNHH Một thành viên)</w:t>
      </w:r>
      <w:r w:rsidRPr="00F7450E">
        <w:rPr>
          <w:i/>
          <w:sz w:val="28"/>
          <w:szCs w:val="28"/>
        </w:rPr>
        <w:t>, do hiện nay các hộ dân có nhu cầu xây dựng nhà ở nhưng Ban Quản lý khu tái định cư cụm kho cảng An Sơn không cho phép xe tải vận chuyển bê tông, vật liệu xây dựng lưu thông dẫn đến gây khó khăn cho các hộ dân khi xây dựng nhà ở.</w:t>
      </w:r>
    </w:p>
    <w:p w:rsidR="00F7450E" w:rsidRPr="00111951" w:rsidRDefault="00F7450E" w:rsidP="00BC6A54">
      <w:pPr>
        <w:spacing w:before="120" w:after="0" w:line="288" w:lineRule="auto"/>
        <w:ind w:firstLine="567"/>
        <w:jc w:val="both"/>
        <w:rPr>
          <w:b/>
          <w:bCs/>
          <w:i/>
          <w:iCs/>
          <w:color w:val="FF0000"/>
          <w:sz w:val="28"/>
          <w:szCs w:val="28"/>
        </w:rPr>
      </w:pPr>
      <w:r w:rsidRPr="00111951">
        <w:rPr>
          <w:b/>
          <w:bCs/>
          <w:i/>
          <w:iCs/>
          <w:color w:val="FF0000"/>
          <w:sz w:val="28"/>
          <w:szCs w:val="28"/>
        </w:rPr>
        <w:t>UBND thị xã Thuận An</w:t>
      </w:r>
      <w:r>
        <w:rPr>
          <w:b/>
          <w:bCs/>
          <w:i/>
          <w:iCs/>
          <w:color w:val="FF0000"/>
          <w:sz w:val="28"/>
          <w:szCs w:val="28"/>
          <w:lang w:val="en-US"/>
        </w:rPr>
        <w:t xml:space="preserve"> </w:t>
      </w:r>
      <w:r w:rsidRPr="00BF3656">
        <w:rPr>
          <w:b/>
          <w:i/>
          <w:color w:val="FF0000"/>
          <w:sz w:val="28"/>
        </w:rPr>
        <w:t>trả lời:</w:t>
      </w:r>
    </w:p>
    <w:p w:rsidR="00F7450E" w:rsidRPr="00F7450E" w:rsidRDefault="00F7450E" w:rsidP="00BC6A54">
      <w:pPr>
        <w:pStyle w:val="ListParagraph"/>
        <w:tabs>
          <w:tab w:val="left" w:pos="851"/>
        </w:tabs>
        <w:spacing w:before="120" w:after="0" w:line="288" w:lineRule="auto"/>
        <w:ind w:left="0" w:firstLine="567"/>
        <w:contextualSpacing w:val="0"/>
        <w:jc w:val="both"/>
        <w:rPr>
          <w:sz w:val="28"/>
          <w:szCs w:val="28"/>
        </w:rPr>
      </w:pPr>
      <w:r w:rsidRPr="00F7450E">
        <w:rPr>
          <w:sz w:val="28"/>
          <w:szCs w:val="28"/>
        </w:rPr>
        <w:t xml:space="preserve">Việc lắp đặt biển báo, hạn chế các phương tiện có tải trọng nặng lưu thông thường xuyên trong khu dự án là cần thiết. Tuy nhiên, về </w:t>
      </w:r>
      <w:r>
        <w:rPr>
          <w:sz w:val="28"/>
          <w:szCs w:val="28"/>
        </w:rPr>
        <w:t>quy</w:t>
      </w:r>
      <w:r w:rsidRPr="00F7450E">
        <w:rPr>
          <w:sz w:val="28"/>
          <w:szCs w:val="28"/>
        </w:rPr>
        <w:t xml:space="preserve"> cách và ký hiệu biển báo phải có sự hướng dẫn của cơ quan chức năng trước khi thực hiện việc lắp đặt. Trong khi chờ hướng dẫn thực hiện, để đảm bảo mỹ quan, giảm thiểu hư hỏng cơ sở hạ tầng và đảm bảo an toàn sinh hoạt của cư dân khu dự án, Ban Quản lý khu dân cư sẽ lắp thanh chắn tại một số tuyến đường để hạn chế các phương tiện có tải trọng trên 7,5 tấn lưu thông thường xuyên trong khu vực dự án. </w:t>
      </w:r>
    </w:p>
    <w:p w:rsidR="00F7450E" w:rsidRPr="00F7450E" w:rsidRDefault="00F7450E" w:rsidP="00BC6A54">
      <w:pPr>
        <w:pStyle w:val="ListParagraph"/>
        <w:tabs>
          <w:tab w:val="left" w:pos="851"/>
        </w:tabs>
        <w:spacing w:before="120" w:after="0" w:line="288" w:lineRule="auto"/>
        <w:ind w:left="0" w:firstLine="567"/>
        <w:contextualSpacing w:val="0"/>
        <w:jc w:val="both"/>
        <w:rPr>
          <w:sz w:val="28"/>
          <w:szCs w:val="28"/>
        </w:rPr>
      </w:pPr>
      <w:r w:rsidRPr="00F7450E">
        <w:rPr>
          <w:sz w:val="28"/>
          <w:szCs w:val="28"/>
        </w:rPr>
        <w:t xml:space="preserve">Trước khi xây </w:t>
      </w:r>
      <w:r w:rsidRPr="00F7450E">
        <w:rPr>
          <w:color w:val="000000" w:themeColor="text1"/>
          <w:sz w:val="28"/>
          <w:szCs w:val="28"/>
          <w:lang w:eastAsia="zh-CN"/>
        </w:rPr>
        <w:t>dựng</w:t>
      </w:r>
      <w:r w:rsidRPr="00F7450E">
        <w:rPr>
          <w:sz w:val="28"/>
          <w:szCs w:val="28"/>
        </w:rPr>
        <w:t xml:space="preserve"> nhà ở, cư dân cần liên hệ với Ban Quản lý Khu dân cư để được bàn giao mốc xây dựng, bổ sung giấy phép xây dựng và thực hiện ký quỹ với số tiền 30.000.000 đồng/căn đối với nhà trên 2 tầng và 20.000.000 đồng đối với căn nhà từ 02 tầng đến dưới 02 tầng </w:t>
      </w:r>
      <w:r w:rsidRPr="00F7450E">
        <w:rPr>
          <w:i/>
          <w:sz w:val="28"/>
          <w:szCs w:val="28"/>
        </w:rPr>
        <w:t>(theo giấy phép xây dựng)</w:t>
      </w:r>
      <w:r w:rsidRPr="00F7450E">
        <w:rPr>
          <w:sz w:val="28"/>
          <w:szCs w:val="28"/>
        </w:rPr>
        <w:t xml:space="preserve"> để đảm bảo việc xây dựng không làm hư hỏng hệ thống hạ tầng. Trường hợp:</w:t>
      </w:r>
    </w:p>
    <w:p w:rsidR="00F7450E" w:rsidRPr="00F7450E" w:rsidRDefault="00F7450E" w:rsidP="00BC6A54">
      <w:pPr>
        <w:pStyle w:val="ListParagraph"/>
        <w:numPr>
          <w:ilvl w:val="0"/>
          <w:numId w:val="13"/>
        </w:numPr>
        <w:tabs>
          <w:tab w:val="left" w:pos="851"/>
        </w:tabs>
        <w:spacing w:before="120" w:after="0" w:line="288" w:lineRule="auto"/>
        <w:ind w:left="0" w:firstLine="567"/>
        <w:contextualSpacing w:val="0"/>
        <w:jc w:val="both"/>
        <w:rPr>
          <w:sz w:val="28"/>
          <w:szCs w:val="28"/>
        </w:rPr>
      </w:pPr>
      <w:r w:rsidRPr="00F7450E">
        <w:rPr>
          <w:sz w:val="28"/>
          <w:szCs w:val="28"/>
        </w:rPr>
        <w:t>Hư hỏng hạ tầng mà chủ nhà không khắc phục thì Ban Quản lý khu dân cư sẽ khôi phục hạ tầng bằng tiền ký quỹ.</w:t>
      </w:r>
    </w:p>
    <w:p w:rsidR="00F7450E" w:rsidRPr="00F7450E" w:rsidRDefault="00F7450E" w:rsidP="00BC6A54">
      <w:pPr>
        <w:pStyle w:val="ListParagraph"/>
        <w:numPr>
          <w:ilvl w:val="0"/>
          <w:numId w:val="13"/>
        </w:numPr>
        <w:tabs>
          <w:tab w:val="left" w:pos="851"/>
        </w:tabs>
        <w:spacing w:before="120" w:after="0" w:line="288" w:lineRule="auto"/>
        <w:ind w:left="0" w:firstLine="567"/>
        <w:contextualSpacing w:val="0"/>
        <w:jc w:val="both"/>
        <w:rPr>
          <w:sz w:val="28"/>
          <w:szCs w:val="28"/>
        </w:rPr>
      </w:pPr>
      <w:r w:rsidRPr="00F7450E">
        <w:rPr>
          <w:sz w:val="28"/>
          <w:szCs w:val="28"/>
        </w:rPr>
        <w:t>Hư hỏng hạ tầng mà chủ nhà khắc phục theo hiện trạng ban đầu thì tiền ký quỹ sẽ được trả lại cho chủ nhà.</w:t>
      </w:r>
    </w:p>
    <w:p w:rsidR="001920BD" w:rsidRPr="00012274" w:rsidRDefault="00F7450E" w:rsidP="00BC6A54">
      <w:pPr>
        <w:pStyle w:val="ListParagraph"/>
        <w:tabs>
          <w:tab w:val="left" w:pos="851"/>
        </w:tabs>
        <w:spacing w:before="120" w:after="0" w:line="288" w:lineRule="auto"/>
        <w:ind w:left="0" w:firstLine="567"/>
        <w:contextualSpacing w:val="0"/>
        <w:jc w:val="both"/>
        <w:rPr>
          <w:b/>
          <w:i/>
          <w:spacing w:val="-2"/>
          <w:sz w:val="28"/>
          <w:szCs w:val="28"/>
        </w:rPr>
      </w:pPr>
      <w:r>
        <w:rPr>
          <w:noProof/>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1464281</wp:posOffset>
                </wp:positionH>
                <wp:positionV relativeFrom="paragraph">
                  <wp:posOffset>696733</wp:posOffset>
                </wp:positionV>
                <wp:extent cx="2846567"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46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1BC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3pt,54.85pt" to="339.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" strokecolor="black [3040]"/>
            </w:pict>
          </mc:Fallback>
        </mc:AlternateContent>
      </w:r>
      <w:r w:rsidRPr="00F7450E">
        <w:rPr>
          <w:sz w:val="28"/>
          <w:szCs w:val="28"/>
        </w:rPr>
        <w:t>Trong quá trình xây dựng, cư dân phải tuân thủ sự hướng dẫn của Ban Quản lý Khu dân cư để đảm bảo an toàn và vệ sinh môi trường.</w:t>
      </w:r>
      <w:r w:rsidRPr="00012274">
        <w:rPr>
          <w:sz w:val="28"/>
          <w:szCs w:val="28"/>
        </w:rPr>
        <w:t>/.</w:t>
      </w:r>
    </w:p>
    <w:sectPr w:rsidR="001920BD" w:rsidRPr="00012274" w:rsidSect="007E308B">
      <w:footerReference w:type="default" r:id="rId9"/>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7A" w:rsidRDefault="00686B7A">
      <w:pPr>
        <w:spacing w:after="0" w:line="240" w:lineRule="auto"/>
      </w:pPr>
      <w:r>
        <w:separator/>
      </w:r>
    </w:p>
  </w:endnote>
  <w:endnote w:type="continuationSeparator" w:id="0">
    <w:p w:rsidR="00686B7A" w:rsidRDefault="0068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9" w:rsidRPr="004C0AD9" w:rsidRDefault="000A1BC8" w:rsidP="004C0AD9">
    <w:pPr>
      <w:pStyle w:val="Footer"/>
      <w:jc w:val="right"/>
      <w:rPr>
        <w:sz w:val="26"/>
        <w:szCs w:val="26"/>
        <w:lang w:val="en-US"/>
      </w:rPr>
    </w:pPr>
    <w:r>
      <w:rPr>
        <w:sz w:val="26"/>
        <w:szCs w:val="26"/>
      </w:rPr>
      <w:fldChar w:fldCharType="begin"/>
    </w:r>
    <w:r>
      <w:rPr>
        <w:sz w:val="26"/>
        <w:szCs w:val="26"/>
      </w:rPr>
      <w:instrText xml:space="preserve"> PAGE   \* MERGEFORMAT </w:instrText>
    </w:r>
    <w:r>
      <w:rPr>
        <w:sz w:val="26"/>
        <w:szCs w:val="26"/>
      </w:rPr>
      <w:fldChar w:fldCharType="separate"/>
    </w:r>
    <w:r w:rsidR="006F7810">
      <w:rPr>
        <w:noProof/>
        <w:sz w:val="26"/>
        <w:szCs w:val="26"/>
      </w:rPr>
      <w:t>13</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7A" w:rsidRDefault="00686B7A">
      <w:pPr>
        <w:spacing w:after="0" w:line="240" w:lineRule="auto"/>
      </w:pPr>
      <w:r>
        <w:separator/>
      </w:r>
    </w:p>
  </w:footnote>
  <w:footnote w:type="continuationSeparator" w:id="0">
    <w:p w:rsidR="00686B7A" w:rsidRDefault="00686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40"/>
    <w:multiLevelType w:val="hybridMultilevel"/>
    <w:tmpl w:val="3B24441C"/>
    <w:lvl w:ilvl="0" w:tplc="FF727A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1210862"/>
    <w:multiLevelType w:val="hybridMultilevel"/>
    <w:tmpl w:val="8B24655C"/>
    <w:lvl w:ilvl="0" w:tplc="C4D00C7A">
      <w:start w:val="3"/>
      <w:numFmt w:val="bullet"/>
      <w:lvlText w:val="-"/>
      <w:lvlJc w:val="left"/>
      <w:pPr>
        <w:ind w:left="1287" w:hanging="360"/>
      </w:pPr>
      <w:rPr>
        <w:rFonts w:ascii="Times New Roman" w:eastAsiaTheme="minorHAnsi" w:hAnsi="Times New Roman" w:cs="Times New Roman"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11F741B"/>
    <w:multiLevelType w:val="hybridMultilevel"/>
    <w:tmpl w:val="4E8A9074"/>
    <w:lvl w:ilvl="0" w:tplc="3BC8D926">
      <w:start w:val="1"/>
      <w:numFmt w:val="decimal"/>
      <w:lvlText w:val="%1."/>
      <w:lvlJc w:val="left"/>
      <w:pPr>
        <w:ind w:left="121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678081D"/>
    <w:multiLevelType w:val="hybridMultilevel"/>
    <w:tmpl w:val="9BF0B26E"/>
    <w:lvl w:ilvl="0" w:tplc="46F45E5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15:restartNumberingAfterBreak="0">
    <w:nsid w:val="355E0E5F"/>
    <w:multiLevelType w:val="multilevel"/>
    <w:tmpl w:val="355E0E5F"/>
    <w:lvl w:ilvl="0">
      <w:start w:val="1"/>
      <w:numFmt w:val="decimal"/>
      <w:pStyle w:val="Heading1"/>
      <w:suff w:val="space"/>
      <w:lvlText w:val="Phần %1."/>
      <w:lvlJc w:val="left"/>
      <w:pPr>
        <w:ind w:left="0" w:firstLine="0"/>
      </w:pPr>
      <w:rPr>
        <w:rFonts w:hint="default"/>
      </w:rPr>
    </w:lvl>
    <w:lvl w:ilvl="1">
      <w:start w:val="1"/>
      <w:numFmt w:val="upperRoman"/>
      <w:pStyle w:val="Heading2"/>
      <w:suff w:val="space"/>
      <w:lvlText w:val="%2."/>
      <w:lvlJc w:val="left"/>
      <w:pPr>
        <w:ind w:left="0" w:firstLine="567"/>
      </w:pPr>
      <w:rPr>
        <w:rFonts w:hint="default"/>
        <w:b/>
        <w:i w:val="0"/>
      </w:rPr>
    </w:lvl>
    <w:lvl w:ilvl="2">
      <w:start w:val="1"/>
      <w:numFmt w:val="decimal"/>
      <w:pStyle w:val="Heading3"/>
      <w:suff w:val="space"/>
      <w:lvlText w:val="%3."/>
      <w:lvlJc w:val="left"/>
      <w:pPr>
        <w:ind w:left="0" w:firstLine="567"/>
      </w:pPr>
      <w:rPr>
        <w:rFonts w:hint="default"/>
        <w:b/>
        <w:i w:val="0"/>
      </w:rPr>
    </w:lvl>
    <w:lvl w:ilvl="3">
      <w:start w:val="1"/>
      <w:numFmt w:val="none"/>
      <w:pStyle w:val="Heading4"/>
      <w:suff w:val="space"/>
      <w:lvlText w:val="*"/>
      <w:lvlJc w:val="left"/>
      <w:pPr>
        <w:ind w:left="0" w:firstLine="567"/>
      </w:pPr>
      <w:rPr>
        <w:rFonts w:hint="default"/>
        <w:b/>
        <w:i w:val="0"/>
      </w:rPr>
    </w:lvl>
    <w:lvl w:ilvl="4">
      <w:start w:val="1"/>
      <w:numFmt w:val="lowerLetter"/>
      <w:pStyle w:val="Heading5"/>
      <w:suff w:val="space"/>
      <w:lvlText w:val="%5)."/>
      <w:lvlJc w:val="left"/>
      <w:pPr>
        <w:ind w:left="0" w:firstLine="567"/>
      </w:pPr>
      <w:rPr>
        <w:rFonts w:hint="default"/>
        <w:b/>
        <w:i w:val="0"/>
      </w:rPr>
    </w:lvl>
    <w:lvl w:ilvl="5">
      <w:start w:val="1"/>
      <w:numFmt w:val="decimal"/>
      <w:lvlRestart w:val="0"/>
      <w:isLgl/>
      <w:suff w:val="space"/>
      <w:lvlText w:val="Bảng %6."/>
      <w:lvlJc w:val="left"/>
      <w:pPr>
        <w:ind w:left="0" w:firstLine="0"/>
      </w:pPr>
      <w:rPr>
        <w:rFonts w:hint="default"/>
      </w:rPr>
    </w:lvl>
    <w:lvl w:ilvl="6">
      <w:start w:val="1"/>
      <w:numFmt w:val="decimal"/>
      <w:lvlRestart w:val="0"/>
      <w:isLgl/>
      <w:suff w:val="space"/>
      <w:lvlText w:val="Hình %7."/>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3BCA06E7"/>
    <w:multiLevelType w:val="hybridMultilevel"/>
    <w:tmpl w:val="516ABA8A"/>
    <w:lvl w:ilvl="0" w:tplc="9238FE04">
      <w:start w:val="1"/>
      <w:numFmt w:val="decimal"/>
      <w:lvlText w:val="%1."/>
      <w:lvlJc w:val="left"/>
      <w:pPr>
        <w:ind w:left="928"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D023CA6"/>
    <w:multiLevelType w:val="hybridMultilevel"/>
    <w:tmpl w:val="565A566C"/>
    <w:lvl w:ilvl="0" w:tplc="CEE01B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B69B9"/>
    <w:multiLevelType w:val="hybridMultilevel"/>
    <w:tmpl w:val="6DE2D91C"/>
    <w:lvl w:ilvl="0" w:tplc="B41C49BA">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654F3"/>
    <w:multiLevelType w:val="singleLevel"/>
    <w:tmpl w:val="6C72B180"/>
    <w:lvl w:ilvl="0">
      <w:start w:val="1"/>
      <w:numFmt w:val="decimal"/>
      <w:lvlText w:val="%1."/>
      <w:lvlJc w:val="left"/>
      <w:pPr>
        <w:ind w:left="425" w:hanging="425"/>
      </w:pPr>
      <w:rPr>
        <w:rFonts w:hint="default"/>
        <w:b/>
        <w:i/>
      </w:rPr>
    </w:lvl>
  </w:abstractNum>
  <w:abstractNum w:abstractNumId="9" w15:restartNumberingAfterBreak="0">
    <w:nsid w:val="5CA1559D"/>
    <w:multiLevelType w:val="hybridMultilevel"/>
    <w:tmpl w:val="7A48B536"/>
    <w:lvl w:ilvl="0" w:tplc="4768EDA2">
      <w:start w:val="1"/>
      <w:numFmt w:val="decimal"/>
      <w:lvlText w:val="%1."/>
      <w:lvlJc w:val="left"/>
      <w:pPr>
        <w:ind w:left="644" w:hanging="360"/>
      </w:pPr>
      <w:rPr>
        <w:b/>
        <w:i/>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11D4E62"/>
    <w:multiLevelType w:val="hybridMultilevel"/>
    <w:tmpl w:val="C7B2B0FC"/>
    <w:lvl w:ilvl="0" w:tplc="BE3A36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060E28"/>
    <w:multiLevelType w:val="hybridMultilevel"/>
    <w:tmpl w:val="25D25604"/>
    <w:lvl w:ilvl="0" w:tplc="5A8E6708">
      <w:start w:val="1"/>
      <w:numFmt w:val="decimal"/>
      <w:lvlText w:val="%1."/>
      <w:lvlJc w:val="left"/>
      <w:pPr>
        <w:ind w:left="1211" w:hanging="360"/>
      </w:pPr>
      <w:rPr>
        <w:b/>
        <w:i/>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345A"/>
    <w:multiLevelType w:val="hybridMultilevel"/>
    <w:tmpl w:val="245A064A"/>
    <w:lvl w:ilvl="0" w:tplc="52B2F2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3"/>
  </w:num>
  <w:num w:numId="4">
    <w:abstractNumId w:val="2"/>
  </w:num>
  <w:num w:numId="5">
    <w:abstractNumId w:val="12"/>
  </w:num>
  <w:num w:numId="6">
    <w:abstractNumId w:val="10"/>
  </w:num>
  <w:num w:numId="7">
    <w:abstractNumId w:val="9"/>
  </w:num>
  <w:num w:numId="8">
    <w:abstractNumId w:val="0"/>
  </w:num>
  <w:num w:numId="9">
    <w:abstractNumId w:val="11"/>
  </w:num>
  <w:num w:numId="10">
    <w:abstractNumId w:val="6"/>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6"/>
    <w:rsid w:val="000009BC"/>
    <w:rsid w:val="00012274"/>
    <w:rsid w:val="00012B20"/>
    <w:rsid w:val="0001315C"/>
    <w:rsid w:val="0001529F"/>
    <w:rsid w:val="00037709"/>
    <w:rsid w:val="000405FB"/>
    <w:rsid w:val="0004542A"/>
    <w:rsid w:val="000647BE"/>
    <w:rsid w:val="00064FFF"/>
    <w:rsid w:val="000674B5"/>
    <w:rsid w:val="0007091E"/>
    <w:rsid w:val="00081190"/>
    <w:rsid w:val="00086F23"/>
    <w:rsid w:val="00095476"/>
    <w:rsid w:val="000A1BC8"/>
    <w:rsid w:val="000A587F"/>
    <w:rsid w:val="000A61F8"/>
    <w:rsid w:val="000A68BC"/>
    <w:rsid w:val="000C0F5E"/>
    <w:rsid w:val="000D2B5A"/>
    <w:rsid w:val="000D30F2"/>
    <w:rsid w:val="000D3D60"/>
    <w:rsid w:val="000E0687"/>
    <w:rsid w:val="000E0ED9"/>
    <w:rsid w:val="000E1EC2"/>
    <w:rsid w:val="000F555D"/>
    <w:rsid w:val="000F5BA8"/>
    <w:rsid w:val="000F67CB"/>
    <w:rsid w:val="00103B11"/>
    <w:rsid w:val="00105C1B"/>
    <w:rsid w:val="0010727D"/>
    <w:rsid w:val="00111951"/>
    <w:rsid w:val="00120A10"/>
    <w:rsid w:val="001222FD"/>
    <w:rsid w:val="00123B0E"/>
    <w:rsid w:val="00123D7C"/>
    <w:rsid w:val="00124065"/>
    <w:rsid w:val="001263AE"/>
    <w:rsid w:val="00143592"/>
    <w:rsid w:val="00144508"/>
    <w:rsid w:val="00144F3F"/>
    <w:rsid w:val="00145CEB"/>
    <w:rsid w:val="00146872"/>
    <w:rsid w:val="00147B37"/>
    <w:rsid w:val="00153AA9"/>
    <w:rsid w:val="00157391"/>
    <w:rsid w:val="00160443"/>
    <w:rsid w:val="00170F16"/>
    <w:rsid w:val="001713FB"/>
    <w:rsid w:val="001747D4"/>
    <w:rsid w:val="00177B91"/>
    <w:rsid w:val="001835E0"/>
    <w:rsid w:val="001920BD"/>
    <w:rsid w:val="001964DE"/>
    <w:rsid w:val="001B0676"/>
    <w:rsid w:val="001B36EB"/>
    <w:rsid w:val="001B3873"/>
    <w:rsid w:val="001B4BA6"/>
    <w:rsid w:val="001B583A"/>
    <w:rsid w:val="001C0530"/>
    <w:rsid w:val="001C2088"/>
    <w:rsid w:val="001C453F"/>
    <w:rsid w:val="001C4A10"/>
    <w:rsid w:val="001C5E37"/>
    <w:rsid w:val="001D16E0"/>
    <w:rsid w:val="001E4039"/>
    <w:rsid w:val="001E7003"/>
    <w:rsid w:val="001E7528"/>
    <w:rsid w:val="001F24C4"/>
    <w:rsid w:val="001F2DB7"/>
    <w:rsid w:val="001F3866"/>
    <w:rsid w:val="00205F52"/>
    <w:rsid w:val="00216CCC"/>
    <w:rsid w:val="00220986"/>
    <w:rsid w:val="00221F40"/>
    <w:rsid w:val="00226B6C"/>
    <w:rsid w:val="00235814"/>
    <w:rsid w:val="00236DFC"/>
    <w:rsid w:val="00240F9A"/>
    <w:rsid w:val="00243047"/>
    <w:rsid w:val="0024435B"/>
    <w:rsid w:val="002476A3"/>
    <w:rsid w:val="00251310"/>
    <w:rsid w:val="00255D0A"/>
    <w:rsid w:val="00260A4A"/>
    <w:rsid w:val="00261743"/>
    <w:rsid w:val="0026387D"/>
    <w:rsid w:val="00273643"/>
    <w:rsid w:val="00274369"/>
    <w:rsid w:val="00281805"/>
    <w:rsid w:val="00287A64"/>
    <w:rsid w:val="00287B97"/>
    <w:rsid w:val="002939C3"/>
    <w:rsid w:val="002A4FDF"/>
    <w:rsid w:val="002A74EF"/>
    <w:rsid w:val="002B6AD4"/>
    <w:rsid w:val="002B6D72"/>
    <w:rsid w:val="002B7EA3"/>
    <w:rsid w:val="002C0D34"/>
    <w:rsid w:val="002C7682"/>
    <w:rsid w:val="002D17DE"/>
    <w:rsid w:val="002D5D4B"/>
    <w:rsid w:val="002D6A54"/>
    <w:rsid w:val="002D6BE6"/>
    <w:rsid w:val="002D7BCC"/>
    <w:rsid w:val="002E3E05"/>
    <w:rsid w:val="002E5552"/>
    <w:rsid w:val="002E6AAF"/>
    <w:rsid w:val="002F4A68"/>
    <w:rsid w:val="0030490E"/>
    <w:rsid w:val="00306EAE"/>
    <w:rsid w:val="00317560"/>
    <w:rsid w:val="00330ED9"/>
    <w:rsid w:val="003347E4"/>
    <w:rsid w:val="00351AA1"/>
    <w:rsid w:val="0035299F"/>
    <w:rsid w:val="003532B1"/>
    <w:rsid w:val="0036039A"/>
    <w:rsid w:val="00362464"/>
    <w:rsid w:val="00366B0A"/>
    <w:rsid w:val="00371F12"/>
    <w:rsid w:val="0038120E"/>
    <w:rsid w:val="0038501C"/>
    <w:rsid w:val="00386A9B"/>
    <w:rsid w:val="00391ADE"/>
    <w:rsid w:val="003945F7"/>
    <w:rsid w:val="003A6743"/>
    <w:rsid w:val="003C7853"/>
    <w:rsid w:val="003D4A9A"/>
    <w:rsid w:val="003D7647"/>
    <w:rsid w:val="003E1E52"/>
    <w:rsid w:val="003E3175"/>
    <w:rsid w:val="003E4968"/>
    <w:rsid w:val="003E65D0"/>
    <w:rsid w:val="003F157F"/>
    <w:rsid w:val="00403ABB"/>
    <w:rsid w:val="0040568C"/>
    <w:rsid w:val="00405FA5"/>
    <w:rsid w:val="004070F9"/>
    <w:rsid w:val="004075E9"/>
    <w:rsid w:val="00421E17"/>
    <w:rsid w:val="00423C96"/>
    <w:rsid w:val="004300D4"/>
    <w:rsid w:val="00431B92"/>
    <w:rsid w:val="0043324F"/>
    <w:rsid w:val="0043356E"/>
    <w:rsid w:val="004346B3"/>
    <w:rsid w:val="004358BE"/>
    <w:rsid w:val="004361A4"/>
    <w:rsid w:val="00436BA1"/>
    <w:rsid w:val="004403D9"/>
    <w:rsid w:val="00443432"/>
    <w:rsid w:val="00455BB5"/>
    <w:rsid w:val="0046593B"/>
    <w:rsid w:val="004677F2"/>
    <w:rsid w:val="0047338C"/>
    <w:rsid w:val="00481AB6"/>
    <w:rsid w:val="004833CA"/>
    <w:rsid w:val="00484CA8"/>
    <w:rsid w:val="00490EE7"/>
    <w:rsid w:val="00493194"/>
    <w:rsid w:val="0049524D"/>
    <w:rsid w:val="004A0AAD"/>
    <w:rsid w:val="004A0B37"/>
    <w:rsid w:val="004A0FFD"/>
    <w:rsid w:val="004A402B"/>
    <w:rsid w:val="004A5542"/>
    <w:rsid w:val="004A63FE"/>
    <w:rsid w:val="004B3075"/>
    <w:rsid w:val="004B3091"/>
    <w:rsid w:val="004B3126"/>
    <w:rsid w:val="004B55E2"/>
    <w:rsid w:val="004C0AD9"/>
    <w:rsid w:val="004D112F"/>
    <w:rsid w:val="004D1EBE"/>
    <w:rsid w:val="004E1C3F"/>
    <w:rsid w:val="004E7BDB"/>
    <w:rsid w:val="004F2DC8"/>
    <w:rsid w:val="004F5EA8"/>
    <w:rsid w:val="005014AA"/>
    <w:rsid w:val="005121AA"/>
    <w:rsid w:val="005212E6"/>
    <w:rsid w:val="00524230"/>
    <w:rsid w:val="005243FD"/>
    <w:rsid w:val="00540CC3"/>
    <w:rsid w:val="00547B84"/>
    <w:rsid w:val="005500F7"/>
    <w:rsid w:val="005522F1"/>
    <w:rsid w:val="00553737"/>
    <w:rsid w:val="00553749"/>
    <w:rsid w:val="0056057C"/>
    <w:rsid w:val="00562210"/>
    <w:rsid w:val="0056464F"/>
    <w:rsid w:val="00570378"/>
    <w:rsid w:val="00571564"/>
    <w:rsid w:val="00571625"/>
    <w:rsid w:val="00575983"/>
    <w:rsid w:val="00577EFC"/>
    <w:rsid w:val="0059465F"/>
    <w:rsid w:val="00594E04"/>
    <w:rsid w:val="005A021D"/>
    <w:rsid w:val="005A04FD"/>
    <w:rsid w:val="005A23A2"/>
    <w:rsid w:val="005B0C4D"/>
    <w:rsid w:val="005B37AF"/>
    <w:rsid w:val="005B76F5"/>
    <w:rsid w:val="005E1B13"/>
    <w:rsid w:val="005E3224"/>
    <w:rsid w:val="005E4BE5"/>
    <w:rsid w:val="005E7C0B"/>
    <w:rsid w:val="005E7CB9"/>
    <w:rsid w:val="005F0B0A"/>
    <w:rsid w:val="005F1453"/>
    <w:rsid w:val="005F18FC"/>
    <w:rsid w:val="005F1AF7"/>
    <w:rsid w:val="005F3485"/>
    <w:rsid w:val="005F58D0"/>
    <w:rsid w:val="005F74CA"/>
    <w:rsid w:val="006030A3"/>
    <w:rsid w:val="0060589F"/>
    <w:rsid w:val="006162BA"/>
    <w:rsid w:val="006264E3"/>
    <w:rsid w:val="006339E0"/>
    <w:rsid w:val="00636BCF"/>
    <w:rsid w:val="00637137"/>
    <w:rsid w:val="006416F2"/>
    <w:rsid w:val="006428D3"/>
    <w:rsid w:val="00642E56"/>
    <w:rsid w:val="00643EBB"/>
    <w:rsid w:val="0064597F"/>
    <w:rsid w:val="00647870"/>
    <w:rsid w:val="00650818"/>
    <w:rsid w:val="00654746"/>
    <w:rsid w:val="00664454"/>
    <w:rsid w:val="00667BCA"/>
    <w:rsid w:val="00671FAE"/>
    <w:rsid w:val="00676238"/>
    <w:rsid w:val="006814DC"/>
    <w:rsid w:val="00686B7A"/>
    <w:rsid w:val="00690CBC"/>
    <w:rsid w:val="00696608"/>
    <w:rsid w:val="006A01A2"/>
    <w:rsid w:val="006A0278"/>
    <w:rsid w:val="006A0B7C"/>
    <w:rsid w:val="006C1485"/>
    <w:rsid w:val="006C14CD"/>
    <w:rsid w:val="006D7FCA"/>
    <w:rsid w:val="006E199E"/>
    <w:rsid w:val="006E5DB8"/>
    <w:rsid w:val="006E6F47"/>
    <w:rsid w:val="006F1D7A"/>
    <w:rsid w:val="006F68B9"/>
    <w:rsid w:val="006F7810"/>
    <w:rsid w:val="00700041"/>
    <w:rsid w:val="00702EE5"/>
    <w:rsid w:val="00705317"/>
    <w:rsid w:val="007073E1"/>
    <w:rsid w:val="007126C8"/>
    <w:rsid w:val="0072535A"/>
    <w:rsid w:val="007267AA"/>
    <w:rsid w:val="00735675"/>
    <w:rsid w:val="00737F0C"/>
    <w:rsid w:val="0074042D"/>
    <w:rsid w:val="007451C3"/>
    <w:rsid w:val="00752F0D"/>
    <w:rsid w:val="00757741"/>
    <w:rsid w:val="00766529"/>
    <w:rsid w:val="00773D47"/>
    <w:rsid w:val="00784ECA"/>
    <w:rsid w:val="007953B3"/>
    <w:rsid w:val="00796D56"/>
    <w:rsid w:val="00797ECC"/>
    <w:rsid w:val="007B06DF"/>
    <w:rsid w:val="007B4604"/>
    <w:rsid w:val="007B485E"/>
    <w:rsid w:val="007B49B3"/>
    <w:rsid w:val="007C1029"/>
    <w:rsid w:val="007C369E"/>
    <w:rsid w:val="007C3765"/>
    <w:rsid w:val="007C7143"/>
    <w:rsid w:val="007E0327"/>
    <w:rsid w:val="007E0B45"/>
    <w:rsid w:val="007E308B"/>
    <w:rsid w:val="007F2985"/>
    <w:rsid w:val="007F4E8D"/>
    <w:rsid w:val="007F5DC8"/>
    <w:rsid w:val="007F6C9B"/>
    <w:rsid w:val="008026BC"/>
    <w:rsid w:val="00804269"/>
    <w:rsid w:val="008065EF"/>
    <w:rsid w:val="00806E3B"/>
    <w:rsid w:val="008114BC"/>
    <w:rsid w:val="008123F0"/>
    <w:rsid w:val="00820998"/>
    <w:rsid w:val="00820CDB"/>
    <w:rsid w:val="008231A6"/>
    <w:rsid w:val="00827222"/>
    <w:rsid w:val="00832224"/>
    <w:rsid w:val="0083376C"/>
    <w:rsid w:val="00835A01"/>
    <w:rsid w:val="00836CAE"/>
    <w:rsid w:val="00847DD5"/>
    <w:rsid w:val="008545C4"/>
    <w:rsid w:val="008578BA"/>
    <w:rsid w:val="0086168A"/>
    <w:rsid w:val="00871D83"/>
    <w:rsid w:val="0087261C"/>
    <w:rsid w:val="00873C7E"/>
    <w:rsid w:val="00875810"/>
    <w:rsid w:val="00877D25"/>
    <w:rsid w:val="00882592"/>
    <w:rsid w:val="00887409"/>
    <w:rsid w:val="008875FB"/>
    <w:rsid w:val="00893EBD"/>
    <w:rsid w:val="008A2A09"/>
    <w:rsid w:val="008A4812"/>
    <w:rsid w:val="008A6CD8"/>
    <w:rsid w:val="008B5660"/>
    <w:rsid w:val="008C0269"/>
    <w:rsid w:val="008C352C"/>
    <w:rsid w:val="008C77CB"/>
    <w:rsid w:val="008D0369"/>
    <w:rsid w:val="008D0383"/>
    <w:rsid w:val="008D3B67"/>
    <w:rsid w:val="008D5087"/>
    <w:rsid w:val="008D5C8D"/>
    <w:rsid w:val="008D6A9B"/>
    <w:rsid w:val="008E5102"/>
    <w:rsid w:val="008F715D"/>
    <w:rsid w:val="008F7D24"/>
    <w:rsid w:val="0090215D"/>
    <w:rsid w:val="00902C4F"/>
    <w:rsid w:val="00903DC4"/>
    <w:rsid w:val="009040C8"/>
    <w:rsid w:val="00910418"/>
    <w:rsid w:val="00910472"/>
    <w:rsid w:val="00910E48"/>
    <w:rsid w:val="00921208"/>
    <w:rsid w:val="00922471"/>
    <w:rsid w:val="00924C1B"/>
    <w:rsid w:val="0093217B"/>
    <w:rsid w:val="00937FFE"/>
    <w:rsid w:val="0094204C"/>
    <w:rsid w:val="009460D3"/>
    <w:rsid w:val="00946F20"/>
    <w:rsid w:val="00947A88"/>
    <w:rsid w:val="009512B9"/>
    <w:rsid w:val="009523E4"/>
    <w:rsid w:val="00957079"/>
    <w:rsid w:val="009624DC"/>
    <w:rsid w:val="00964D28"/>
    <w:rsid w:val="00970870"/>
    <w:rsid w:val="0097092D"/>
    <w:rsid w:val="009722E5"/>
    <w:rsid w:val="0097551F"/>
    <w:rsid w:val="00975C11"/>
    <w:rsid w:val="00990177"/>
    <w:rsid w:val="00991D8B"/>
    <w:rsid w:val="009977F6"/>
    <w:rsid w:val="009A2559"/>
    <w:rsid w:val="009A326F"/>
    <w:rsid w:val="009A4EBE"/>
    <w:rsid w:val="009A69CA"/>
    <w:rsid w:val="009B11A2"/>
    <w:rsid w:val="009B3393"/>
    <w:rsid w:val="009C013A"/>
    <w:rsid w:val="009C5C00"/>
    <w:rsid w:val="009D09B2"/>
    <w:rsid w:val="009E7338"/>
    <w:rsid w:val="009E777F"/>
    <w:rsid w:val="009F17F5"/>
    <w:rsid w:val="009F69C2"/>
    <w:rsid w:val="00A07786"/>
    <w:rsid w:val="00A143D1"/>
    <w:rsid w:val="00A20F22"/>
    <w:rsid w:val="00A24D1C"/>
    <w:rsid w:val="00A2767C"/>
    <w:rsid w:val="00A31484"/>
    <w:rsid w:val="00A35FE9"/>
    <w:rsid w:val="00A3652D"/>
    <w:rsid w:val="00A40F1E"/>
    <w:rsid w:val="00A50E62"/>
    <w:rsid w:val="00A66D92"/>
    <w:rsid w:val="00A9024E"/>
    <w:rsid w:val="00A918B2"/>
    <w:rsid w:val="00A939AC"/>
    <w:rsid w:val="00A95972"/>
    <w:rsid w:val="00AA6C64"/>
    <w:rsid w:val="00AB2EFB"/>
    <w:rsid w:val="00AC1293"/>
    <w:rsid w:val="00AC5F1B"/>
    <w:rsid w:val="00AC60F5"/>
    <w:rsid w:val="00AD0123"/>
    <w:rsid w:val="00AD131F"/>
    <w:rsid w:val="00AD3567"/>
    <w:rsid w:val="00AD438C"/>
    <w:rsid w:val="00AD442D"/>
    <w:rsid w:val="00AE3849"/>
    <w:rsid w:val="00AF51AF"/>
    <w:rsid w:val="00B00C9E"/>
    <w:rsid w:val="00B03934"/>
    <w:rsid w:val="00B0459F"/>
    <w:rsid w:val="00B119D3"/>
    <w:rsid w:val="00B128BF"/>
    <w:rsid w:val="00B1498A"/>
    <w:rsid w:val="00B16577"/>
    <w:rsid w:val="00B22281"/>
    <w:rsid w:val="00B2353C"/>
    <w:rsid w:val="00B2493A"/>
    <w:rsid w:val="00B24DE0"/>
    <w:rsid w:val="00B32522"/>
    <w:rsid w:val="00B42D25"/>
    <w:rsid w:val="00B45792"/>
    <w:rsid w:val="00B4585B"/>
    <w:rsid w:val="00B463E7"/>
    <w:rsid w:val="00B474EE"/>
    <w:rsid w:val="00B55080"/>
    <w:rsid w:val="00B55547"/>
    <w:rsid w:val="00B578FF"/>
    <w:rsid w:val="00B64C2F"/>
    <w:rsid w:val="00B64D54"/>
    <w:rsid w:val="00B73C03"/>
    <w:rsid w:val="00B84463"/>
    <w:rsid w:val="00B84D9F"/>
    <w:rsid w:val="00B85090"/>
    <w:rsid w:val="00B8532A"/>
    <w:rsid w:val="00B90C39"/>
    <w:rsid w:val="00B95033"/>
    <w:rsid w:val="00B96A7F"/>
    <w:rsid w:val="00BA2BB4"/>
    <w:rsid w:val="00BB4981"/>
    <w:rsid w:val="00BB6429"/>
    <w:rsid w:val="00BC6A54"/>
    <w:rsid w:val="00BC6A92"/>
    <w:rsid w:val="00BC702D"/>
    <w:rsid w:val="00BD1C3C"/>
    <w:rsid w:val="00BD2490"/>
    <w:rsid w:val="00BD4DFA"/>
    <w:rsid w:val="00BD50E9"/>
    <w:rsid w:val="00BE37A4"/>
    <w:rsid w:val="00BE5341"/>
    <w:rsid w:val="00BE6F6C"/>
    <w:rsid w:val="00BF34E3"/>
    <w:rsid w:val="00BF3656"/>
    <w:rsid w:val="00BF5538"/>
    <w:rsid w:val="00C022BB"/>
    <w:rsid w:val="00C037E8"/>
    <w:rsid w:val="00C120DD"/>
    <w:rsid w:val="00C14D8E"/>
    <w:rsid w:val="00C16246"/>
    <w:rsid w:val="00C22D23"/>
    <w:rsid w:val="00C25272"/>
    <w:rsid w:val="00C33137"/>
    <w:rsid w:val="00C36BA8"/>
    <w:rsid w:val="00C4413B"/>
    <w:rsid w:val="00C571CE"/>
    <w:rsid w:val="00C659A4"/>
    <w:rsid w:val="00C869E7"/>
    <w:rsid w:val="00C87072"/>
    <w:rsid w:val="00CA1960"/>
    <w:rsid w:val="00CA26AF"/>
    <w:rsid w:val="00CA5614"/>
    <w:rsid w:val="00CA684B"/>
    <w:rsid w:val="00CB2AA8"/>
    <w:rsid w:val="00CB56A1"/>
    <w:rsid w:val="00CB595B"/>
    <w:rsid w:val="00CC1AA8"/>
    <w:rsid w:val="00CC4052"/>
    <w:rsid w:val="00CC4FC7"/>
    <w:rsid w:val="00CD3F7C"/>
    <w:rsid w:val="00CD4873"/>
    <w:rsid w:val="00CD7E4A"/>
    <w:rsid w:val="00CE0EBF"/>
    <w:rsid w:val="00CF1BC7"/>
    <w:rsid w:val="00CF261F"/>
    <w:rsid w:val="00CF5C09"/>
    <w:rsid w:val="00D0147A"/>
    <w:rsid w:val="00D02DB4"/>
    <w:rsid w:val="00D042CD"/>
    <w:rsid w:val="00D07A4E"/>
    <w:rsid w:val="00D13AA5"/>
    <w:rsid w:val="00D1456C"/>
    <w:rsid w:val="00D1744D"/>
    <w:rsid w:val="00D17AA4"/>
    <w:rsid w:val="00D17FA5"/>
    <w:rsid w:val="00D25D90"/>
    <w:rsid w:val="00D3321C"/>
    <w:rsid w:val="00D336AB"/>
    <w:rsid w:val="00D3427B"/>
    <w:rsid w:val="00D405D0"/>
    <w:rsid w:val="00D41BE7"/>
    <w:rsid w:val="00D4397A"/>
    <w:rsid w:val="00D54C85"/>
    <w:rsid w:val="00D5639B"/>
    <w:rsid w:val="00D575D3"/>
    <w:rsid w:val="00D61A27"/>
    <w:rsid w:val="00D636EB"/>
    <w:rsid w:val="00D6436A"/>
    <w:rsid w:val="00D72B13"/>
    <w:rsid w:val="00D72D16"/>
    <w:rsid w:val="00D75147"/>
    <w:rsid w:val="00D77B6F"/>
    <w:rsid w:val="00D92B77"/>
    <w:rsid w:val="00D93483"/>
    <w:rsid w:val="00D95278"/>
    <w:rsid w:val="00DA08A6"/>
    <w:rsid w:val="00DA0C75"/>
    <w:rsid w:val="00DA2C70"/>
    <w:rsid w:val="00DA3269"/>
    <w:rsid w:val="00DA3493"/>
    <w:rsid w:val="00DA3FAF"/>
    <w:rsid w:val="00DA5703"/>
    <w:rsid w:val="00DA5B6D"/>
    <w:rsid w:val="00DB1FFB"/>
    <w:rsid w:val="00DC25DA"/>
    <w:rsid w:val="00DC352F"/>
    <w:rsid w:val="00DD4C0D"/>
    <w:rsid w:val="00DD537B"/>
    <w:rsid w:val="00DD5855"/>
    <w:rsid w:val="00DD656C"/>
    <w:rsid w:val="00DD793E"/>
    <w:rsid w:val="00DE04A8"/>
    <w:rsid w:val="00DE07AD"/>
    <w:rsid w:val="00DE0D57"/>
    <w:rsid w:val="00DE165F"/>
    <w:rsid w:val="00DE189E"/>
    <w:rsid w:val="00DE2F6F"/>
    <w:rsid w:val="00DF368C"/>
    <w:rsid w:val="00DF4DF4"/>
    <w:rsid w:val="00DF5446"/>
    <w:rsid w:val="00E01542"/>
    <w:rsid w:val="00E06899"/>
    <w:rsid w:val="00E06E4B"/>
    <w:rsid w:val="00E22BE0"/>
    <w:rsid w:val="00E27830"/>
    <w:rsid w:val="00E31F7D"/>
    <w:rsid w:val="00E35C43"/>
    <w:rsid w:val="00E363BC"/>
    <w:rsid w:val="00E43025"/>
    <w:rsid w:val="00E4314E"/>
    <w:rsid w:val="00E44378"/>
    <w:rsid w:val="00E505FA"/>
    <w:rsid w:val="00E50832"/>
    <w:rsid w:val="00E50FBC"/>
    <w:rsid w:val="00E52794"/>
    <w:rsid w:val="00E56E56"/>
    <w:rsid w:val="00E61DC1"/>
    <w:rsid w:val="00E677A1"/>
    <w:rsid w:val="00E706C5"/>
    <w:rsid w:val="00E70705"/>
    <w:rsid w:val="00E742A0"/>
    <w:rsid w:val="00E76DC6"/>
    <w:rsid w:val="00E807D8"/>
    <w:rsid w:val="00E96FE2"/>
    <w:rsid w:val="00EA0420"/>
    <w:rsid w:val="00EA1B7D"/>
    <w:rsid w:val="00EA5E1C"/>
    <w:rsid w:val="00EA6D35"/>
    <w:rsid w:val="00EB0908"/>
    <w:rsid w:val="00EC16DF"/>
    <w:rsid w:val="00EC3817"/>
    <w:rsid w:val="00EC7087"/>
    <w:rsid w:val="00EC7C1D"/>
    <w:rsid w:val="00ED2A7E"/>
    <w:rsid w:val="00EE03CE"/>
    <w:rsid w:val="00EE5255"/>
    <w:rsid w:val="00EE5FC6"/>
    <w:rsid w:val="00EE736E"/>
    <w:rsid w:val="00EE7490"/>
    <w:rsid w:val="00EF499C"/>
    <w:rsid w:val="00F001AD"/>
    <w:rsid w:val="00F01EF5"/>
    <w:rsid w:val="00F034C7"/>
    <w:rsid w:val="00F03637"/>
    <w:rsid w:val="00F03A82"/>
    <w:rsid w:val="00F04E86"/>
    <w:rsid w:val="00F15797"/>
    <w:rsid w:val="00F22C98"/>
    <w:rsid w:val="00F23704"/>
    <w:rsid w:val="00F25EDA"/>
    <w:rsid w:val="00F2768B"/>
    <w:rsid w:val="00F32022"/>
    <w:rsid w:val="00F33B46"/>
    <w:rsid w:val="00F33C5F"/>
    <w:rsid w:val="00F368BA"/>
    <w:rsid w:val="00F36BD1"/>
    <w:rsid w:val="00F40FF3"/>
    <w:rsid w:val="00F43CBC"/>
    <w:rsid w:val="00F43F54"/>
    <w:rsid w:val="00F50FDE"/>
    <w:rsid w:val="00F52AAB"/>
    <w:rsid w:val="00F603CE"/>
    <w:rsid w:val="00F70972"/>
    <w:rsid w:val="00F7246D"/>
    <w:rsid w:val="00F7450E"/>
    <w:rsid w:val="00F766BB"/>
    <w:rsid w:val="00F85918"/>
    <w:rsid w:val="00F86C18"/>
    <w:rsid w:val="00F8730A"/>
    <w:rsid w:val="00F9169F"/>
    <w:rsid w:val="00FA152B"/>
    <w:rsid w:val="00FA6FA5"/>
    <w:rsid w:val="00FA78DE"/>
    <w:rsid w:val="00FB0F6F"/>
    <w:rsid w:val="00FC1889"/>
    <w:rsid w:val="00FC24EE"/>
    <w:rsid w:val="00FC5BF8"/>
    <w:rsid w:val="00FD79D3"/>
    <w:rsid w:val="00FE51A0"/>
    <w:rsid w:val="00FE6D2A"/>
    <w:rsid w:val="00FF03DA"/>
    <w:rsid w:val="00FF54AD"/>
    <w:rsid w:val="0F3F0337"/>
    <w:rsid w:val="4C7501EE"/>
    <w:rsid w:val="4FB56CA3"/>
    <w:rsid w:val="50EA4125"/>
    <w:rsid w:val="5E2529D8"/>
    <w:rsid w:val="674E0634"/>
    <w:rsid w:val="68FF3317"/>
    <w:rsid w:val="7152336D"/>
    <w:rsid w:val="73EB38E7"/>
    <w:rsid w:val="7C18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DD28BA"/>
  <w15:docId w15:val="{08E4E390-9455-4CFF-BE49-6BC559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vi-VN" w:eastAsia="vi-VN"/>
    </w:rPr>
  </w:style>
  <w:style w:type="paragraph" w:styleId="Heading1">
    <w:name w:val="heading 1"/>
    <w:next w:val="Normal"/>
    <w:link w:val="Heading1Char"/>
    <w:qFormat/>
    <w:pPr>
      <w:keepNext/>
      <w:numPr>
        <w:numId w:val="1"/>
      </w:numPr>
      <w:spacing w:before="120" w:after="120" w:line="276" w:lineRule="auto"/>
      <w:ind w:right="284"/>
      <w:jc w:val="center"/>
      <w:outlineLvl w:val="0"/>
    </w:pPr>
    <w:rPr>
      <w:b/>
      <w:color w:val="003366"/>
      <w:kern w:val="28"/>
      <w:sz w:val="28"/>
      <w:szCs w:val="30"/>
    </w:rPr>
  </w:style>
  <w:style w:type="paragraph" w:styleId="Heading2">
    <w:name w:val="heading 2"/>
    <w:next w:val="Normal"/>
    <w:link w:val="Heading2Char"/>
    <w:qFormat/>
    <w:pPr>
      <w:keepNext/>
      <w:numPr>
        <w:ilvl w:val="1"/>
        <w:numId w:val="1"/>
      </w:numPr>
      <w:spacing w:before="120" w:after="120" w:line="276" w:lineRule="auto"/>
      <w:jc w:val="both"/>
      <w:outlineLvl w:val="1"/>
    </w:pPr>
    <w:rPr>
      <w:b/>
      <w:sz w:val="26"/>
    </w:rPr>
  </w:style>
  <w:style w:type="paragraph" w:styleId="Heading3">
    <w:name w:val="heading 3"/>
    <w:next w:val="Normal"/>
    <w:link w:val="Heading3Char"/>
    <w:qFormat/>
    <w:pPr>
      <w:numPr>
        <w:ilvl w:val="2"/>
        <w:numId w:val="1"/>
      </w:numPr>
      <w:spacing w:after="120" w:line="276" w:lineRule="auto"/>
      <w:jc w:val="both"/>
      <w:outlineLvl w:val="2"/>
    </w:pPr>
    <w:rPr>
      <w:sz w:val="26"/>
      <w:szCs w:val="26"/>
    </w:rPr>
  </w:style>
  <w:style w:type="paragraph" w:styleId="Heading4">
    <w:name w:val="heading 4"/>
    <w:next w:val="Normal"/>
    <w:link w:val="Heading4Char"/>
    <w:qFormat/>
    <w:pPr>
      <w:numPr>
        <w:ilvl w:val="3"/>
        <w:numId w:val="1"/>
      </w:numPr>
      <w:spacing w:after="120" w:line="276" w:lineRule="auto"/>
      <w:jc w:val="both"/>
      <w:outlineLvl w:val="3"/>
    </w:pPr>
    <w:rPr>
      <w:bCs/>
      <w:iCs/>
      <w:sz w:val="26"/>
    </w:rPr>
  </w:style>
  <w:style w:type="paragraph" w:styleId="Heading5">
    <w:name w:val="heading 5"/>
    <w:next w:val="Normal"/>
    <w:link w:val="Heading5Char"/>
    <w:qFormat/>
    <w:pPr>
      <w:numPr>
        <w:ilvl w:val="4"/>
        <w:numId w:val="1"/>
      </w:numPr>
      <w:spacing w:after="120" w:line="276" w:lineRule="auto"/>
      <w:jc w:val="both"/>
      <w:outlineLvl w:val="4"/>
    </w:pPr>
    <w:rPr>
      <w:bCs/>
      <w:iCs/>
      <w:sz w:val="26"/>
      <w:szCs w:val="26"/>
    </w:rPr>
  </w:style>
  <w:style w:type="paragraph" w:styleId="Heading7">
    <w:name w:val="heading 7"/>
    <w:next w:val="Normal"/>
    <w:link w:val="Heading7Char"/>
    <w:qFormat/>
    <w:pPr>
      <w:spacing w:after="200" w:line="276" w:lineRule="auto"/>
      <w:jc w:val="center"/>
      <w:outlineLvl w:val="6"/>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jc w:val="both"/>
    </w:pPr>
    <w:rPr>
      <w:sz w:val="26"/>
      <w:szCs w:val="28"/>
      <w:lang w:val="zh-CN" w:eastAsia="en-US"/>
    </w:rPr>
  </w:style>
  <w:style w:type="paragraph" w:styleId="BodyText3">
    <w:name w:val="Body Text 3"/>
    <w:basedOn w:val="Normal"/>
    <w:uiPriority w:val="99"/>
    <w:unhideWhenUsed/>
    <w:qFormat/>
    <w:pPr>
      <w:tabs>
        <w:tab w:val="left" w:pos="480"/>
        <w:tab w:val="left" w:pos="1080"/>
        <w:tab w:val="left" w:pos="1680"/>
      </w:tabs>
      <w:spacing w:before="120"/>
      <w:jc w:val="both"/>
    </w:pPr>
    <w:rPr>
      <w:sz w:val="28"/>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pPr>
      <w:spacing w:after="0" w:line="240" w:lineRule="auto"/>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pPr>
    <w:rPr>
      <w:sz w:val="24"/>
      <w:szCs w:val="24"/>
      <w:lang w:val="en-US" w:eastAsia="en-US"/>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character" w:styleId="Hyperlink">
    <w:name w:val="Hyperlink"/>
    <w:qFormat/>
    <w:rPr>
      <w:color w:val="0000FF"/>
      <w:u w:val="single"/>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sz w:val="26"/>
      <w:szCs w:val="28"/>
      <w:lang w:val="zh-CN" w:eastAsia="en-US"/>
    </w:rPr>
  </w:style>
  <w:style w:type="character" w:customStyle="1" w:styleId="Heading1Char">
    <w:name w:val="Heading 1 Char"/>
    <w:basedOn w:val="DefaultParagraphFont"/>
    <w:link w:val="Heading1"/>
    <w:qFormat/>
    <w:rPr>
      <w:b/>
      <w:color w:val="003366"/>
      <w:kern w:val="28"/>
      <w:sz w:val="28"/>
      <w:szCs w:val="30"/>
      <w:lang w:val="en-US" w:eastAsia="en-US" w:bidi="ar-SA"/>
    </w:rPr>
  </w:style>
  <w:style w:type="character" w:customStyle="1" w:styleId="Heading2Char">
    <w:name w:val="Heading 2 Char"/>
    <w:basedOn w:val="DefaultParagraphFont"/>
    <w:link w:val="Heading2"/>
    <w:qFormat/>
    <w:rPr>
      <w:b/>
      <w:sz w:val="26"/>
      <w:lang w:val="en-US" w:eastAsia="en-US" w:bidi="ar-SA"/>
    </w:rPr>
  </w:style>
  <w:style w:type="character" w:customStyle="1" w:styleId="Heading3Char">
    <w:name w:val="Heading 3 Char"/>
    <w:basedOn w:val="DefaultParagraphFont"/>
    <w:link w:val="Heading3"/>
    <w:qFormat/>
    <w:rPr>
      <w:sz w:val="26"/>
      <w:szCs w:val="26"/>
      <w:lang w:val="en-US" w:eastAsia="en-US" w:bidi="ar-SA"/>
    </w:rPr>
  </w:style>
  <w:style w:type="character" w:customStyle="1" w:styleId="Heading4Char">
    <w:name w:val="Heading 4 Char"/>
    <w:basedOn w:val="DefaultParagraphFont"/>
    <w:link w:val="Heading4"/>
    <w:qFormat/>
    <w:rPr>
      <w:bCs/>
      <w:iCs/>
      <w:sz w:val="26"/>
      <w:lang w:val="en-US" w:eastAsia="en-US" w:bidi="ar-SA"/>
    </w:rPr>
  </w:style>
  <w:style w:type="character" w:customStyle="1" w:styleId="Heading5Char">
    <w:name w:val="Heading 5 Char"/>
    <w:basedOn w:val="DefaultParagraphFont"/>
    <w:link w:val="Heading5"/>
    <w:qFormat/>
    <w:rPr>
      <w:bCs/>
      <w:iCs/>
      <w:sz w:val="26"/>
      <w:szCs w:val="26"/>
      <w:lang w:val="en-US" w:eastAsia="en-US" w:bidi="ar-SA"/>
    </w:rPr>
  </w:style>
  <w:style w:type="character" w:customStyle="1" w:styleId="Heading7Char">
    <w:name w:val="Heading 7 Char"/>
    <w:basedOn w:val="DefaultParagraphFont"/>
    <w:link w:val="Heading7"/>
    <w:qFormat/>
    <w:rPr>
      <w:b/>
      <w:sz w:val="26"/>
      <w:szCs w:val="26"/>
      <w:lang w:val="en-US" w:eastAsia="en-US"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qFormat/>
  </w:style>
  <w:style w:type="character" w:customStyle="1" w:styleId="Bodytext20">
    <w:name w:val="Body text (2)_"/>
    <w:basedOn w:val="DefaultParagraphFont"/>
    <w:link w:val="Bodytext21"/>
    <w:uiPriority w:val="99"/>
    <w:qFormat/>
    <w:rPr>
      <w:sz w:val="26"/>
      <w:szCs w:val="26"/>
      <w:shd w:val="clear" w:color="auto" w:fill="FFFFFF"/>
    </w:rPr>
  </w:style>
  <w:style w:type="paragraph" w:customStyle="1" w:styleId="Bodytext21">
    <w:name w:val="Body text (2)1"/>
    <w:basedOn w:val="Normal"/>
    <w:link w:val="Bodytext20"/>
    <w:uiPriority w:val="99"/>
    <w:qFormat/>
    <w:pPr>
      <w:widowControl w:val="0"/>
      <w:shd w:val="clear" w:color="auto" w:fill="FFFFFF"/>
      <w:spacing w:before="60" w:line="299" w:lineRule="exact"/>
      <w:ind w:hanging="1060"/>
      <w:jc w:val="both"/>
    </w:pPr>
    <w:rPr>
      <w:sz w:val="26"/>
      <w:szCs w:val="26"/>
    </w:rPr>
  </w:style>
  <w:style w:type="paragraph" w:customStyle="1" w:styleId="Bodytext22">
    <w:name w:val="Body text (2)"/>
    <w:basedOn w:val="Normal"/>
    <w:uiPriority w:val="99"/>
    <w:qFormat/>
    <w:pPr>
      <w:widowControl w:val="0"/>
      <w:shd w:val="clear" w:color="auto" w:fill="FFFFFF"/>
      <w:spacing w:before="60" w:after="60" w:line="240" w:lineRule="atLeast"/>
      <w:jc w:val="both"/>
    </w:pPr>
    <w:rPr>
      <w:b/>
      <w:bCs/>
    </w:rPr>
  </w:style>
  <w:style w:type="character" w:customStyle="1" w:styleId="Bodytext4">
    <w:name w:val="Body text (4)_"/>
    <w:basedOn w:val="DefaultParagraphFont"/>
    <w:link w:val="Bodytext40"/>
    <w:uiPriority w:val="99"/>
    <w:qFormat/>
    <w:rPr>
      <w:b/>
      <w:bCs/>
      <w:shd w:val="clear" w:color="auto" w:fill="FFFFFF"/>
    </w:rPr>
  </w:style>
  <w:style w:type="paragraph" w:customStyle="1" w:styleId="Bodytext40">
    <w:name w:val="Body text (4)"/>
    <w:basedOn w:val="Normal"/>
    <w:link w:val="Bodytext4"/>
    <w:uiPriority w:val="99"/>
    <w:qFormat/>
    <w:pPr>
      <w:widowControl w:val="0"/>
      <w:shd w:val="clear" w:color="auto" w:fill="FFFFFF"/>
      <w:spacing w:before="60" w:after="60" w:line="240" w:lineRule="atLeast"/>
      <w:ind w:firstLine="740"/>
      <w:jc w:val="both"/>
    </w:pPr>
    <w:rPr>
      <w:b/>
      <w:bCs/>
    </w:rPr>
  </w:style>
  <w:style w:type="character" w:customStyle="1" w:styleId="Bodytext2Bold">
    <w:name w:val="Body text (2) + Bold"/>
    <w:basedOn w:val="Bodytext20"/>
    <w:uiPriority w:val="99"/>
    <w:qFormat/>
    <w:rPr>
      <w:rFonts w:ascii="Times New Roman" w:hAnsi="Times New Roman" w:cs="Times New Roman"/>
      <w:b/>
      <w:bCs/>
      <w:sz w:val="26"/>
      <w:szCs w:val="26"/>
      <w:u w:val="none"/>
      <w:shd w:val="clear" w:color="auto" w:fill="FFFFFF"/>
    </w:rPr>
  </w:style>
  <w:style w:type="paragraph" w:customStyle="1" w:styleId="ListParagraph1">
    <w:name w:val="List Paragraph1"/>
    <w:basedOn w:val="Normal"/>
    <w:qFormat/>
    <w:pPr>
      <w:ind w:left="720"/>
      <w:contextualSpacing/>
    </w:pPr>
    <w:rPr>
      <w:rFonts w:eastAsia="Calibri"/>
      <w:sz w:val="28"/>
      <w:szCs w:val="2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eastAsia="vi-VN"/>
    </w:rPr>
  </w:style>
  <w:style w:type="character" w:customStyle="1" w:styleId="BodyTextIndent3Char">
    <w:name w:val="Body Text Indent 3 Char"/>
    <w:basedOn w:val="DefaultParagraphFont"/>
    <w:link w:val="BodyTextIndent3"/>
    <w:uiPriority w:val="99"/>
    <w:semiHidden/>
    <w:qFormat/>
    <w:rPr>
      <w:sz w:val="16"/>
      <w:szCs w:val="16"/>
      <w:lang w:val="vi-VN" w:eastAsia="vi-VN"/>
    </w:rPr>
  </w:style>
  <w:style w:type="character" w:customStyle="1" w:styleId="BodyTextIndentChar">
    <w:name w:val="Body Text Indent Char"/>
    <w:basedOn w:val="DefaultParagraphFont"/>
    <w:link w:val="BodyTextIndent"/>
    <w:uiPriority w:val="99"/>
    <w:semiHidden/>
    <w:qFormat/>
    <w:rPr>
      <w:lang w:val="vi-VN" w:eastAsia="vi-VN"/>
    </w:rPr>
  </w:style>
  <w:style w:type="character" w:customStyle="1" w:styleId="FootnoteTextChar">
    <w:name w:val="Footnote Text Char"/>
    <w:basedOn w:val="DefaultParagraphFont"/>
    <w:link w:val="FootnoteText"/>
    <w:uiPriority w:val="99"/>
    <w:semiHidden/>
    <w:rPr>
      <w:lang w:val="vi-VN" w:eastAsia="vi-VN"/>
    </w:rPr>
  </w:style>
  <w:style w:type="character" w:customStyle="1" w:styleId="CommentTextChar">
    <w:name w:val="Comment Text Char"/>
    <w:basedOn w:val="DefaultParagraphFont"/>
    <w:link w:val="CommentText"/>
    <w:uiPriority w:val="99"/>
    <w:semiHidden/>
    <w:rPr>
      <w:lang w:val="vi-VN" w:eastAsia="vi-VN"/>
    </w:rPr>
  </w:style>
  <w:style w:type="character" w:customStyle="1" w:styleId="CommentSubjectChar">
    <w:name w:val="Comment Subject Char"/>
    <w:basedOn w:val="CommentTextChar"/>
    <w:link w:val="CommentSubject"/>
    <w:uiPriority w:val="99"/>
    <w:semiHidden/>
    <w:rPr>
      <w:b/>
      <w:bCs/>
      <w:lang w:val="vi-VN" w:eastAsia="vi-VN"/>
    </w:rPr>
  </w:style>
  <w:style w:type="paragraph" w:customStyle="1" w:styleId="ListParagraph2">
    <w:name w:val="List Paragraph2"/>
    <w:basedOn w:val="Normal"/>
    <w:uiPriority w:val="34"/>
    <w:unhideWhenUsed/>
    <w:qFormat/>
    <w:pPr>
      <w:ind w:left="720"/>
      <w:contextualSpacing/>
    </w:pPr>
  </w:style>
  <w:style w:type="paragraph" w:customStyle="1" w:styleId="Normal1">
    <w:name w:val="Normal1"/>
    <w:pPr>
      <w:spacing w:after="0" w:line="276" w:lineRule="auto"/>
    </w:pPr>
    <w:rPr>
      <w:rFonts w:ascii="Arial" w:eastAsia="Arial" w:hAnsi="Arial" w:cs="Arial"/>
      <w:color w:val="000000"/>
      <w:sz w:val="22"/>
      <w:szCs w:val="22"/>
      <w:lang w:val="vi"/>
    </w:rPr>
  </w:style>
  <w:style w:type="paragraph" w:styleId="ListParagraph">
    <w:name w:val="List Paragraph"/>
    <w:basedOn w:val="Normal"/>
    <w:uiPriority w:val="34"/>
    <w:qFormat/>
    <w:rsid w:val="006E199E"/>
    <w:pPr>
      <w:ind w:left="720"/>
      <w:contextualSpacing/>
    </w:pPr>
  </w:style>
  <w:style w:type="character" w:styleId="Strong">
    <w:name w:val="Strong"/>
    <w:uiPriority w:val="22"/>
    <w:qFormat/>
    <w:rsid w:val="001263AE"/>
    <w:rPr>
      <w:b/>
      <w:bCs/>
    </w:rPr>
  </w:style>
  <w:style w:type="paragraph" w:styleId="Title">
    <w:name w:val="Title"/>
    <w:basedOn w:val="Normal"/>
    <w:link w:val="TitleChar"/>
    <w:qFormat/>
    <w:rsid w:val="000E0ED9"/>
    <w:pPr>
      <w:spacing w:after="0" w:line="240" w:lineRule="auto"/>
      <w:jc w:val="center"/>
    </w:pPr>
    <w:rPr>
      <w:rFonts w:ascii="VNI-Times" w:hAnsi="VNI-Times"/>
      <w:sz w:val="28"/>
      <w:lang w:val="en-US" w:eastAsia="en-US"/>
    </w:rPr>
  </w:style>
  <w:style w:type="character" w:customStyle="1" w:styleId="TitleChar">
    <w:name w:val="Title Char"/>
    <w:basedOn w:val="DefaultParagraphFont"/>
    <w:link w:val="Title"/>
    <w:rsid w:val="000E0ED9"/>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003">
      <w:bodyDiv w:val="1"/>
      <w:marLeft w:val="0"/>
      <w:marRight w:val="0"/>
      <w:marTop w:val="0"/>
      <w:marBottom w:val="0"/>
      <w:divBdr>
        <w:top w:val="none" w:sz="0" w:space="0" w:color="auto"/>
        <w:left w:val="none" w:sz="0" w:space="0" w:color="auto"/>
        <w:bottom w:val="none" w:sz="0" w:space="0" w:color="auto"/>
        <w:right w:val="none" w:sz="0" w:space="0" w:color="auto"/>
      </w:divBdr>
    </w:div>
    <w:div w:id="30963980">
      <w:bodyDiv w:val="1"/>
      <w:marLeft w:val="0"/>
      <w:marRight w:val="0"/>
      <w:marTop w:val="0"/>
      <w:marBottom w:val="0"/>
      <w:divBdr>
        <w:top w:val="none" w:sz="0" w:space="0" w:color="auto"/>
        <w:left w:val="none" w:sz="0" w:space="0" w:color="auto"/>
        <w:bottom w:val="none" w:sz="0" w:space="0" w:color="auto"/>
        <w:right w:val="none" w:sz="0" w:space="0" w:color="auto"/>
      </w:divBdr>
    </w:div>
    <w:div w:id="155415080">
      <w:bodyDiv w:val="1"/>
      <w:marLeft w:val="0"/>
      <w:marRight w:val="0"/>
      <w:marTop w:val="0"/>
      <w:marBottom w:val="0"/>
      <w:divBdr>
        <w:top w:val="none" w:sz="0" w:space="0" w:color="auto"/>
        <w:left w:val="none" w:sz="0" w:space="0" w:color="auto"/>
        <w:bottom w:val="none" w:sz="0" w:space="0" w:color="auto"/>
        <w:right w:val="none" w:sz="0" w:space="0" w:color="auto"/>
      </w:divBdr>
    </w:div>
    <w:div w:id="162861765">
      <w:bodyDiv w:val="1"/>
      <w:marLeft w:val="0"/>
      <w:marRight w:val="0"/>
      <w:marTop w:val="0"/>
      <w:marBottom w:val="0"/>
      <w:divBdr>
        <w:top w:val="none" w:sz="0" w:space="0" w:color="auto"/>
        <w:left w:val="none" w:sz="0" w:space="0" w:color="auto"/>
        <w:bottom w:val="none" w:sz="0" w:space="0" w:color="auto"/>
        <w:right w:val="none" w:sz="0" w:space="0" w:color="auto"/>
      </w:divBdr>
    </w:div>
    <w:div w:id="266934576">
      <w:bodyDiv w:val="1"/>
      <w:marLeft w:val="0"/>
      <w:marRight w:val="0"/>
      <w:marTop w:val="0"/>
      <w:marBottom w:val="0"/>
      <w:divBdr>
        <w:top w:val="none" w:sz="0" w:space="0" w:color="auto"/>
        <w:left w:val="none" w:sz="0" w:space="0" w:color="auto"/>
        <w:bottom w:val="none" w:sz="0" w:space="0" w:color="auto"/>
        <w:right w:val="none" w:sz="0" w:space="0" w:color="auto"/>
      </w:divBdr>
    </w:div>
    <w:div w:id="300623328">
      <w:bodyDiv w:val="1"/>
      <w:marLeft w:val="0"/>
      <w:marRight w:val="0"/>
      <w:marTop w:val="0"/>
      <w:marBottom w:val="0"/>
      <w:divBdr>
        <w:top w:val="none" w:sz="0" w:space="0" w:color="auto"/>
        <w:left w:val="none" w:sz="0" w:space="0" w:color="auto"/>
        <w:bottom w:val="none" w:sz="0" w:space="0" w:color="auto"/>
        <w:right w:val="none" w:sz="0" w:space="0" w:color="auto"/>
      </w:divBdr>
    </w:div>
    <w:div w:id="445345363">
      <w:bodyDiv w:val="1"/>
      <w:marLeft w:val="0"/>
      <w:marRight w:val="0"/>
      <w:marTop w:val="0"/>
      <w:marBottom w:val="0"/>
      <w:divBdr>
        <w:top w:val="none" w:sz="0" w:space="0" w:color="auto"/>
        <w:left w:val="none" w:sz="0" w:space="0" w:color="auto"/>
        <w:bottom w:val="none" w:sz="0" w:space="0" w:color="auto"/>
        <w:right w:val="none" w:sz="0" w:space="0" w:color="auto"/>
      </w:divBdr>
    </w:div>
    <w:div w:id="541401475">
      <w:bodyDiv w:val="1"/>
      <w:marLeft w:val="0"/>
      <w:marRight w:val="0"/>
      <w:marTop w:val="0"/>
      <w:marBottom w:val="0"/>
      <w:divBdr>
        <w:top w:val="none" w:sz="0" w:space="0" w:color="auto"/>
        <w:left w:val="none" w:sz="0" w:space="0" w:color="auto"/>
        <w:bottom w:val="none" w:sz="0" w:space="0" w:color="auto"/>
        <w:right w:val="none" w:sz="0" w:space="0" w:color="auto"/>
      </w:divBdr>
    </w:div>
    <w:div w:id="579413734">
      <w:bodyDiv w:val="1"/>
      <w:marLeft w:val="0"/>
      <w:marRight w:val="0"/>
      <w:marTop w:val="0"/>
      <w:marBottom w:val="0"/>
      <w:divBdr>
        <w:top w:val="none" w:sz="0" w:space="0" w:color="auto"/>
        <w:left w:val="none" w:sz="0" w:space="0" w:color="auto"/>
        <w:bottom w:val="none" w:sz="0" w:space="0" w:color="auto"/>
        <w:right w:val="none" w:sz="0" w:space="0" w:color="auto"/>
      </w:divBdr>
    </w:div>
    <w:div w:id="1168062611">
      <w:bodyDiv w:val="1"/>
      <w:marLeft w:val="0"/>
      <w:marRight w:val="0"/>
      <w:marTop w:val="0"/>
      <w:marBottom w:val="0"/>
      <w:divBdr>
        <w:top w:val="none" w:sz="0" w:space="0" w:color="auto"/>
        <w:left w:val="none" w:sz="0" w:space="0" w:color="auto"/>
        <w:bottom w:val="none" w:sz="0" w:space="0" w:color="auto"/>
        <w:right w:val="none" w:sz="0" w:space="0" w:color="auto"/>
      </w:divBdr>
    </w:div>
    <w:div w:id="1324240377">
      <w:bodyDiv w:val="1"/>
      <w:marLeft w:val="0"/>
      <w:marRight w:val="0"/>
      <w:marTop w:val="0"/>
      <w:marBottom w:val="0"/>
      <w:divBdr>
        <w:top w:val="none" w:sz="0" w:space="0" w:color="auto"/>
        <w:left w:val="none" w:sz="0" w:space="0" w:color="auto"/>
        <w:bottom w:val="none" w:sz="0" w:space="0" w:color="auto"/>
        <w:right w:val="none" w:sz="0" w:space="0" w:color="auto"/>
      </w:divBdr>
    </w:div>
    <w:div w:id="1336376533">
      <w:bodyDiv w:val="1"/>
      <w:marLeft w:val="0"/>
      <w:marRight w:val="0"/>
      <w:marTop w:val="0"/>
      <w:marBottom w:val="0"/>
      <w:divBdr>
        <w:top w:val="none" w:sz="0" w:space="0" w:color="auto"/>
        <w:left w:val="none" w:sz="0" w:space="0" w:color="auto"/>
        <w:bottom w:val="none" w:sz="0" w:space="0" w:color="auto"/>
        <w:right w:val="none" w:sz="0" w:space="0" w:color="auto"/>
      </w:divBdr>
    </w:div>
    <w:div w:id="1360008033">
      <w:bodyDiv w:val="1"/>
      <w:marLeft w:val="0"/>
      <w:marRight w:val="0"/>
      <w:marTop w:val="0"/>
      <w:marBottom w:val="0"/>
      <w:divBdr>
        <w:top w:val="none" w:sz="0" w:space="0" w:color="auto"/>
        <w:left w:val="none" w:sz="0" w:space="0" w:color="auto"/>
        <w:bottom w:val="none" w:sz="0" w:space="0" w:color="auto"/>
        <w:right w:val="none" w:sz="0" w:space="0" w:color="auto"/>
      </w:divBdr>
    </w:div>
    <w:div w:id="1433435487">
      <w:bodyDiv w:val="1"/>
      <w:marLeft w:val="0"/>
      <w:marRight w:val="0"/>
      <w:marTop w:val="0"/>
      <w:marBottom w:val="0"/>
      <w:divBdr>
        <w:top w:val="none" w:sz="0" w:space="0" w:color="auto"/>
        <w:left w:val="none" w:sz="0" w:space="0" w:color="auto"/>
        <w:bottom w:val="none" w:sz="0" w:space="0" w:color="auto"/>
        <w:right w:val="none" w:sz="0" w:space="0" w:color="auto"/>
      </w:divBdr>
    </w:div>
    <w:div w:id="1579906350">
      <w:bodyDiv w:val="1"/>
      <w:marLeft w:val="0"/>
      <w:marRight w:val="0"/>
      <w:marTop w:val="0"/>
      <w:marBottom w:val="0"/>
      <w:divBdr>
        <w:top w:val="none" w:sz="0" w:space="0" w:color="auto"/>
        <w:left w:val="none" w:sz="0" w:space="0" w:color="auto"/>
        <w:bottom w:val="none" w:sz="0" w:space="0" w:color="auto"/>
        <w:right w:val="none" w:sz="0" w:space="0" w:color="auto"/>
      </w:divBdr>
    </w:div>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 w:id="1983803560">
      <w:bodyDiv w:val="1"/>
      <w:marLeft w:val="0"/>
      <w:marRight w:val="0"/>
      <w:marTop w:val="0"/>
      <w:marBottom w:val="0"/>
      <w:divBdr>
        <w:top w:val="none" w:sz="0" w:space="0" w:color="auto"/>
        <w:left w:val="none" w:sz="0" w:space="0" w:color="auto"/>
        <w:bottom w:val="none" w:sz="0" w:space="0" w:color="auto"/>
        <w:right w:val="none" w:sz="0" w:space="0" w:color="auto"/>
      </w:divBdr>
    </w:div>
    <w:div w:id="20305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5CDD4-5E3A-4D01-8891-1D86C282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4690</Words>
  <Characters>26735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Lê Thị Diệu Linh</cp:lastModifiedBy>
  <cp:revision>5</cp:revision>
  <cp:lastPrinted>2020-03-17T02:50:00Z</cp:lastPrinted>
  <dcterms:created xsi:type="dcterms:W3CDTF">2020-05-27T08:44:00Z</dcterms:created>
  <dcterms:modified xsi:type="dcterms:W3CDTF">2020-05-27T09:14:00Z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